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C7" w:rsidRDefault="00D725C7"/>
    <w:tbl>
      <w:tblPr>
        <w:tblW w:w="0" w:type="auto"/>
        <w:tblLayout w:type="fixed"/>
        <w:tblCellMar>
          <w:left w:w="142" w:type="dxa"/>
          <w:right w:w="142" w:type="dxa"/>
        </w:tblCellMar>
        <w:tblLook w:val="04A0" w:firstRow="1" w:lastRow="0" w:firstColumn="1" w:lastColumn="0" w:noHBand="0" w:noVBand="1"/>
      </w:tblPr>
      <w:tblGrid>
        <w:gridCol w:w="1346"/>
        <w:gridCol w:w="1139"/>
        <w:gridCol w:w="1982"/>
        <w:gridCol w:w="2092"/>
        <w:gridCol w:w="2595"/>
        <w:gridCol w:w="13"/>
      </w:tblGrid>
      <w:tr w:rsidR="002C3E1E" w:rsidRPr="00736A55" w:rsidTr="002C3E1E">
        <w:trPr>
          <w:gridAfter w:val="1"/>
          <w:wAfter w:w="13" w:type="dxa"/>
        </w:trPr>
        <w:tc>
          <w:tcPr>
            <w:tcW w:w="1346" w:type="dxa"/>
            <w:vAlign w:val="center"/>
          </w:tcPr>
          <w:p w:rsidR="002C3E1E" w:rsidRPr="00D725C7" w:rsidRDefault="002C3E1E">
            <w:pPr>
              <w:spacing w:line="276" w:lineRule="auto"/>
              <w:rPr>
                <w:sz w:val="28"/>
                <w:szCs w:val="20"/>
              </w:rPr>
            </w:pPr>
            <w:r w:rsidRPr="00D725C7">
              <w:rPr>
                <w:noProof/>
                <w:sz w:val="28"/>
                <w:szCs w:val="20"/>
                <w:lang w:val="nn-NO" w:eastAsia="nn-NO"/>
              </w:rPr>
              <w:drawing>
                <wp:inline distT="0" distB="0" distL="0" distR="0" wp14:anchorId="7F5822C9" wp14:editId="733B67E9">
                  <wp:extent cx="694055" cy="647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a:extLst>
                              <a:ext uri="{28A0092B-C50C-407E-A947-70E740481C1C}">
                                <a14:useLocalDpi xmlns:a14="http://schemas.microsoft.com/office/drawing/2010/main" val="0"/>
                              </a:ext>
                            </a:extLst>
                          </a:blip>
                          <a:srcRect r="81084"/>
                          <a:stretch>
                            <a:fillRect/>
                          </a:stretch>
                        </pic:blipFill>
                        <pic:spPr bwMode="auto">
                          <a:xfrm>
                            <a:off x="0" y="0"/>
                            <a:ext cx="694055" cy="647700"/>
                          </a:xfrm>
                          <a:prstGeom prst="rect">
                            <a:avLst/>
                          </a:prstGeom>
                          <a:noFill/>
                          <a:ln>
                            <a:noFill/>
                          </a:ln>
                        </pic:spPr>
                      </pic:pic>
                    </a:graphicData>
                  </a:graphic>
                </wp:inline>
              </w:drawing>
            </w:r>
          </w:p>
          <w:p w:rsidR="002C3E1E" w:rsidRPr="00D725C7" w:rsidRDefault="002C3E1E">
            <w:pPr>
              <w:spacing w:line="276" w:lineRule="auto"/>
              <w:rPr>
                <w:sz w:val="20"/>
                <w:szCs w:val="20"/>
              </w:rPr>
            </w:pPr>
          </w:p>
          <w:tbl>
            <w:tblPr>
              <w:tblW w:w="6681" w:type="dxa"/>
              <w:tblInd w:w="2480" w:type="dxa"/>
              <w:tblLayout w:type="fixed"/>
              <w:tblCellMar>
                <w:left w:w="142" w:type="dxa"/>
                <w:right w:w="142" w:type="dxa"/>
              </w:tblCellMar>
              <w:tblLook w:val="04A0" w:firstRow="1" w:lastRow="0" w:firstColumn="1" w:lastColumn="0" w:noHBand="0" w:noVBand="1"/>
            </w:tblPr>
            <w:tblGrid>
              <w:gridCol w:w="1982"/>
              <w:gridCol w:w="2092"/>
              <w:gridCol w:w="2607"/>
            </w:tblGrid>
            <w:tr w:rsidR="00D725C7" w:rsidRPr="00D725C7" w:rsidTr="00D725C7">
              <w:trPr>
                <w:trHeight w:val="389"/>
              </w:trPr>
              <w:tc>
                <w:tcPr>
                  <w:tcW w:w="1982" w:type="dxa"/>
                  <w:tcBorders>
                    <w:top w:val="single" w:sz="4" w:space="0" w:color="auto"/>
                    <w:left w:val="single" w:sz="4" w:space="0" w:color="auto"/>
                    <w:bottom w:val="single" w:sz="4" w:space="0" w:color="auto"/>
                    <w:right w:val="single" w:sz="4" w:space="0" w:color="auto"/>
                  </w:tcBorders>
                </w:tcPr>
                <w:p w:rsidR="00D725C7" w:rsidRPr="00D725C7" w:rsidRDefault="00D725C7" w:rsidP="00D725C7">
                  <w:pPr>
                    <w:spacing w:line="276" w:lineRule="auto"/>
                    <w:rPr>
                      <w:sz w:val="20"/>
                      <w:szCs w:val="20"/>
                      <w:lang w:val="nn-NO"/>
                    </w:rPr>
                  </w:pPr>
                </w:p>
              </w:tc>
              <w:tc>
                <w:tcPr>
                  <w:tcW w:w="2092" w:type="dxa"/>
                  <w:tcBorders>
                    <w:top w:val="single" w:sz="4" w:space="0" w:color="auto"/>
                    <w:left w:val="single" w:sz="4" w:space="0" w:color="auto"/>
                    <w:bottom w:val="single" w:sz="4" w:space="0" w:color="auto"/>
                    <w:right w:val="single" w:sz="4" w:space="0" w:color="auto"/>
                  </w:tcBorders>
                </w:tcPr>
                <w:p w:rsidR="00D725C7" w:rsidRPr="00D725C7" w:rsidRDefault="00D725C7" w:rsidP="00D725C7">
                  <w:pPr>
                    <w:spacing w:line="276" w:lineRule="auto"/>
                    <w:rPr>
                      <w:sz w:val="20"/>
                      <w:szCs w:val="20"/>
                      <w:lang w:val="nn-NO"/>
                    </w:rPr>
                  </w:pPr>
                </w:p>
              </w:tc>
              <w:tc>
                <w:tcPr>
                  <w:tcW w:w="2607" w:type="dxa"/>
                  <w:tcBorders>
                    <w:top w:val="single" w:sz="4" w:space="0" w:color="auto"/>
                    <w:left w:val="single" w:sz="4" w:space="0" w:color="auto"/>
                    <w:bottom w:val="single" w:sz="4" w:space="0" w:color="auto"/>
                    <w:right w:val="single" w:sz="4" w:space="0" w:color="auto"/>
                  </w:tcBorders>
                </w:tcPr>
                <w:p w:rsidR="00D725C7" w:rsidRPr="00D725C7" w:rsidRDefault="00D725C7" w:rsidP="00D725C7">
                  <w:pPr>
                    <w:spacing w:line="276" w:lineRule="auto"/>
                    <w:rPr>
                      <w:sz w:val="20"/>
                      <w:szCs w:val="20"/>
                      <w:lang w:val="nn-NO"/>
                    </w:rPr>
                  </w:pPr>
                </w:p>
              </w:tc>
            </w:tr>
          </w:tbl>
          <w:p w:rsidR="002C3E1E" w:rsidRPr="00D725C7" w:rsidRDefault="002C3E1E">
            <w:pPr>
              <w:spacing w:line="276" w:lineRule="auto"/>
              <w:rPr>
                <w:sz w:val="20"/>
                <w:szCs w:val="20"/>
              </w:rPr>
            </w:pPr>
          </w:p>
        </w:tc>
        <w:tc>
          <w:tcPr>
            <w:tcW w:w="7808" w:type="dxa"/>
            <w:gridSpan w:val="4"/>
            <w:hideMark/>
          </w:tcPr>
          <w:p w:rsidR="002C3E1E" w:rsidRPr="00D725C7" w:rsidRDefault="002C3E1E">
            <w:pPr>
              <w:spacing w:line="276" w:lineRule="auto"/>
              <w:rPr>
                <w:sz w:val="36"/>
                <w:szCs w:val="20"/>
                <w:lang w:val="nn-NO"/>
              </w:rPr>
            </w:pPr>
            <w:r w:rsidRPr="00D725C7">
              <w:rPr>
                <w:sz w:val="40"/>
                <w:szCs w:val="20"/>
                <w:lang w:val="nn-NO"/>
              </w:rPr>
              <w:t xml:space="preserve">Nissedal kommune                                                                              </w:t>
            </w:r>
            <w:r w:rsidRPr="00D725C7">
              <w:rPr>
                <w:sz w:val="36"/>
                <w:szCs w:val="20"/>
                <w:lang w:val="nn-NO"/>
              </w:rPr>
              <w:t xml:space="preserve">Eining for omsorg </w:t>
            </w:r>
          </w:p>
          <w:p w:rsidR="002C3E1E" w:rsidRDefault="002C3E1E">
            <w:pPr>
              <w:spacing w:line="276" w:lineRule="auto"/>
              <w:rPr>
                <w:sz w:val="36"/>
                <w:szCs w:val="20"/>
                <w:lang w:val="nn-NO"/>
              </w:rPr>
            </w:pPr>
            <w:r w:rsidRPr="00D725C7">
              <w:rPr>
                <w:sz w:val="36"/>
                <w:szCs w:val="20"/>
                <w:lang w:val="nn-NO"/>
              </w:rPr>
              <w:t>Kvalitetshandbok</w:t>
            </w:r>
          </w:p>
          <w:p w:rsidR="00D725C7" w:rsidRPr="00D725C7" w:rsidRDefault="00D725C7">
            <w:pPr>
              <w:spacing w:line="276" w:lineRule="auto"/>
              <w:rPr>
                <w:sz w:val="36"/>
                <w:szCs w:val="20"/>
                <w:lang w:val="nn-NO"/>
              </w:rPr>
            </w:pPr>
          </w:p>
        </w:tc>
      </w:tr>
      <w:tr w:rsidR="00491085" w:rsidTr="00491085">
        <w:trPr>
          <w:trHeight w:val="389"/>
        </w:trPr>
        <w:tc>
          <w:tcPr>
            <w:tcW w:w="2485" w:type="dxa"/>
            <w:gridSpan w:val="2"/>
            <w:tcBorders>
              <w:top w:val="single" w:sz="4" w:space="0" w:color="auto"/>
              <w:left w:val="single" w:sz="4" w:space="0" w:color="auto"/>
              <w:bottom w:val="single" w:sz="4" w:space="0" w:color="auto"/>
              <w:right w:val="nil"/>
            </w:tcBorders>
            <w:vAlign w:val="center"/>
            <w:hideMark/>
          </w:tcPr>
          <w:p w:rsidR="00491085" w:rsidRDefault="00491085" w:rsidP="00820512">
            <w:pPr>
              <w:tabs>
                <w:tab w:val="center" w:pos="4536"/>
                <w:tab w:val="right" w:pos="9072"/>
              </w:tabs>
              <w:rPr>
                <w:sz w:val="16"/>
                <w:szCs w:val="16"/>
                <w:lang w:val="nn-NO"/>
              </w:rPr>
            </w:pPr>
            <w:r>
              <w:rPr>
                <w:sz w:val="16"/>
                <w:szCs w:val="16"/>
                <w:lang w:val="nn-NO"/>
              </w:rPr>
              <w:t>Utarbeida av:</w:t>
            </w:r>
          </w:p>
          <w:p w:rsidR="00491085" w:rsidRDefault="00491085" w:rsidP="00820512">
            <w:pPr>
              <w:rPr>
                <w:sz w:val="16"/>
                <w:szCs w:val="16"/>
                <w:lang w:val="nn-NO"/>
              </w:rPr>
            </w:pPr>
            <w:r>
              <w:rPr>
                <w:sz w:val="16"/>
                <w:szCs w:val="16"/>
                <w:lang w:val="nn-NO"/>
              </w:rPr>
              <w:t>Leiar</w:t>
            </w:r>
            <w:r w:rsidR="00385829">
              <w:rPr>
                <w:sz w:val="16"/>
                <w:szCs w:val="16"/>
                <w:lang w:val="nn-NO"/>
              </w:rPr>
              <w:t>teamet omsorg.</w:t>
            </w:r>
          </w:p>
        </w:tc>
        <w:tc>
          <w:tcPr>
            <w:tcW w:w="1982" w:type="dxa"/>
            <w:tcBorders>
              <w:top w:val="single" w:sz="4" w:space="0" w:color="auto"/>
              <w:left w:val="single" w:sz="4" w:space="0" w:color="auto"/>
              <w:bottom w:val="single" w:sz="4" w:space="0" w:color="auto"/>
              <w:right w:val="single" w:sz="4" w:space="0" w:color="auto"/>
            </w:tcBorders>
          </w:tcPr>
          <w:p w:rsidR="00491085" w:rsidRDefault="00491085" w:rsidP="00820512">
            <w:pPr>
              <w:tabs>
                <w:tab w:val="center" w:pos="4536"/>
                <w:tab w:val="right" w:pos="9072"/>
              </w:tabs>
              <w:rPr>
                <w:sz w:val="16"/>
                <w:szCs w:val="16"/>
                <w:lang w:val="nn-NO"/>
              </w:rPr>
            </w:pPr>
            <w:r>
              <w:rPr>
                <w:sz w:val="16"/>
                <w:szCs w:val="16"/>
                <w:lang w:val="nn-NO"/>
              </w:rPr>
              <w:t>Godkjent</w:t>
            </w:r>
          </w:p>
          <w:p w:rsidR="00491085" w:rsidRDefault="00491085" w:rsidP="00820512">
            <w:pPr>
              <w:tabs>
                <w:tab w:val="center" w:pos="4536"/>
                <w:tab w:val="right" w:pos="9072"/>
              </w:tabs>
              <w:rPr>
                <w:sz w:val="16"/>
                <w:szCs w:val="16"/>
                <w:lang w:val="nn-NO"/>
              </w:rPr>
            </w:pPr>
            <w:r>
              <w:rPr>
                <w:sz w:val="16"/>
                <w:szCs w:val="16"/>
                <w:lang w:val="nn-NO"/>
              </w:rPr>
              <w:t>Okt. 2013</w:t>
            </w:r>
          </w:p>
          <w:p w:rsidR="00491085" w:rsidRDefault="00491085" w:rsidP="00820512">
            <w:pPr>
              <w:tabs>
                <w:tab w:val="center" w:pos="4536"/>
                <w:tab w:val="right" w:pos="9072"/>
              </w:tabs>
              <w:rPr>
                <w:sz w:val="16"/>
                <w:szCs w:val="16"/>
                <w:lang w:val="nn-NO"/>
              </w:rPr>
            </w:pPr>
          </w:p>
        </w:tc>
        <w:tc>
          <w:tcPr>
            <w:tcW w:w="2092" w:type="dxa"/>
            <w:tcBorders>
              <w:top w:val="single" w:sz="4" w:space="0" w:color="auto"/>
              <w:left w:val="single" w:sz="4" w:space="0" w:color="auto"/>
              <w:bottom w:val="single" w:sz="4" w:space="0" w:color="auto"/>
              <w:right w:val="single" w:sz="4" w:space="0" w:color="auto"/>
            </w:tcBorders>
          </w:tcPr>
          <w:p w:rsidR="00491085" w:rsidRDefault="00491085" w:rsidP="00820512">
            <w:pPr>
              <w:tabs>
                <w:tab w:val="center" w:pos="4536"/>
                <w:tab w:val="right" w:pos="9072"/>
              </w:tabs>
              <w:rPr>
                <w:sz w:val="16"/>
                <w:szCs w:val="16"/>
                <w:lang w:val="nn-NO"/>
              </w:rPr>
            </w:pPr>
            <w:r>
              <w:rPr>
                <w:sz w:val="16"/>
                <w:szCs w:val="16"/>
                <w:lang w:val="nn-NO"/>
              </w:rPr>
              <w:t>Revidert</w:t>
            </w:r>
          </w:p>
          <w:p w:rsidR="00EC5733" w:rsidRDefault="00736A55" w:rsidP="00820512">
            <w:pPr>
              <w:tabs>
                <w:tab w:val="center" w:pos="4536"/>
                <w:tab w:val="right" w:pos="9072"/>
              </w:tabs>
              <w:rPr>
                <w:sz w:val="16"/>
                <w:szCs w:val="16"/>
                <w:lang w:val="nn-NO"/>
              </w:rPr>
            </w:pPr>
            <w:r>
              <w:rPr>
                <w:sz w:val="16"/>
                <w:szCs w:val="16"/>
                <w:lang w:val="nn-NO"/>
              </w:rPr>
              <w:t>Nov.2017</w:t>
            </w:r>
            <w:bookmarkStart w:id="0" w:name="_GoBack"/>
            <w:bookmarkEnd w:id="0"/>
          </w:p>
        </w:tc>
        <w:tc>
          <w:tcPr>
            <w:tcW w:w="2608" w:type="dxa"/>
            <w:gridSpan w:val="2"/>
            <w:tcBorders>
              <w:top w:val="single" w:sz="4" w:space="0" w:color="auto"/>
              <w:left w:val="single" w:sz="4" w:space="0" w:color="auto"/>
              <w:bottom w:val="single" w:sz="4" w:space="0" w:color="auto"/>
              <w:right w:val="single" w:sz="4" w:space="0" w:color="auto"/>
            </w:tcBorders>
            <w:hideMark/>
          </w:tcPr>
          <w:p w:rsidR="00491085" w:rsidRDefault="00491085" w:rsidP="00820512">
            <w:pPr>
              <w:tabs>
                <w:tab w:val="center" w:pos="4536"/>
                <w:tab w:val="right" w:pos="9072"/>
              </w:tabs>
              <w:rPr>
                <w:sz w:val="16"/>
                <w:szCs w:val="16"/>
                <w:lang w:val="nn-NO"/>
              </w:rPr>
            </w:pPr>
            <w:r>
              <w:rPr>
                <w:sz w:val="16"/>
                <w:szCs w:val="16"/>
                <w:lang w:val="nn-NO"/>
              </w:rPr>
              <w:t>Side 1 av 4.</w:t>
            </w:r>
          </w:p>
        </w:tc>
      </w:tr>
    </w:tbl>
    <w:p w:rsidR="00D725C7" w:rsidRDefault="00D725C7">
      <w:pPr>
        <w:rPr>
          <w:lang w:val="nn-NO"/>
        </w:rPr>
      </w:pPr>
    </w:p>
    <w:p w:rsidR="00D725C7" w:rsidRDefault="00D725C7">
      <w:pPr>
        <w:rPr>
          <w:lang w:val="nn-NO"/>
        </w:rPr>
      </w:pPr>
    </w:p>
    <w:p w:rsidR="00D725C7" w:rsidRDefault="00D725C7">
      <w:pPr>
        <w:rPr>
          <w:lang w:val="nn-NO"/>
        </w:rPr>
      </w:pPr>
    </w:p>
    <w:p w:rsidR="002C3E1E" w:rsidRPr="00F57A02" w:rsidRDefault="002C3E1E" w:rsidP="002C3E1E">
      <w:pPr>
        <w:jc w:val="center"/>
        <w:rPr>
          <w:b/>
          <w:sz w:val="28"/>
          <w:szCs w:val="28"/>
          <w:u w:val="single"/>
          <w:lang w:val="nn-NO"/>
        </w:rPr>
      </w:pPr>
      <w:proofErr w:type="spellStart"/>
      <w:r w:rsidRPr="00F57A02">
        <w:rPr>
          <w:b/>
          <w:sz w:val="28"/>
          <w:szCs w:val="28"/>
          <w:u w:val="single"/>
          <w:lang w:val="nn-NO"/>
        </w:rPr>
        <w:t>Sakshandsamingsrutiner</w:t>
      </w:r>
      <w:proofErr w:type="spellEnd"/>
      <w:r w:rsidRPr="00F57A02">
        <w:rPr>
          <w:b/>
          <w:sz w:val="28"/>
          <w:szCs w:val="28"/>
          <w:u w:val="single"/>
          <w:lang w:val="nn-NO"/>
        </w:rPr>
        <w:t xml:space="preserve"> ved tenestekontoret i Nissedal kommune.</w:t>
      </w:r>
    </w:p>
    <w:p w:rsidR="002C3E1E" w:rsidRPr="00F57A02" w:rsidRDefault="002C3E1E" w:rsidP="002C3E1E">
      <w:pPr>
        <w:jc w:val="center"/>
        <w:rPr>
          <w:b/>
          <w:sz w:val="28"/>
          <w:szCs w:val="28"/>
          <w:u w:val="single"/>
          <w:lang w:val="nn-NO"/>
        </w:rPr>
      </w:pPr>
    </w:p>
    <w:p w:rsidR="002C3E1E" w:rsidRDefault="002C3E1E" w:rsidP="002C3E1E">
      <w:pPr>
        <w:rPr>
          <w:lang w:val="nn-NO"/>
        </w:rPr>
      </w:pPr>
      <w:r>
        <w:rPr>
          <w:lang w:val="nn-NO"/>
        </w:rPr>
        <w:t>Tenestekontoret har delegert fullmakt til å treffe vedtak i saker som gjeld i helse og omsorgstenestelova, Kap. 3 §§ 3 – 2, fyrste ledd nr. 6, bokstaver a- d, 3 - 6, 3- 8.</w:t>
      </w:r>
    </w:p>
    <w:p w:rsidR="002C3E1E" w:rsidRDefault="002C3E1E" w:rsidP="002C3E1E">
      <w:pPr>
        <w:rPr>
          <w:lang w:val="nn-NO"/>
        </w:rPr>
      </w:pPr>
    </w:p>
    <w:p w:rsidR="002C3E1E" w:rsidRDefault="002C3E1E" w:rsidP="002C3E1E">
      <w:pPr>
        <w:rPr>
          <w:lang w:val="nn-NO"/>
        </w:rPr>
      </w:pPr>
      <w:r>
        <w:rPr>
          <w:lang w:val="nn-NO"/>
        </w:rPr>
        <w:t>Arbeidsoppgåvene  / sakene fordelast dagleg. Saker vert vurdert kvar veke på samarbeidsmøte. Eige møte kvar veke med einingsleiar og avdelingsleiarar ved omsorgssenteret. Andre leiararar vert kalla inn etter behov når der er saker.</w:t>
      </w:r>
    </w:p>
    <w:p w:rsidR="002C3E1E" w:rsidRDefault="002C3E1E" w:rsidP="002C3E1E">
      <w:pPr>
        <w:rPr>
          <w:lang w:val="nn-NO"/>
        </w:rPr>
      </w:pPr>
      <w:proofErr w:type="spellStart"/>
      <w:r>
        <w:rPr>
          <w:lang w:val="nn-NO"/>
        </w:rPr>
        <w:t>Rutina</w:t>
      </w:r>
      <w:proofErr w:type="spellEnd"/>
      <w:r>
        <w:rPr>
          <w:lang w:val="nn-NO"/>
        </w:rPr>
        <w:t xml:space="preserve"> skal sikre lik handsaming av saker.</w:t>
      </w:r>
    </w:p>
    <w:p w:rsidR="002C3E1E" w:rsidRDefault="002C3E1E" w:rsidP="002C3E1E">
      <w:pPr>
        <w:rPr>
          <w:lang w:val="nn-NO"/>
        </w:rPr>
      </w:pPr>
    </w:p>
    <w:p w:rsidR="002C3E1E" w:rsidRDefault="002C3E1E" w:rsidP="002C3E1E">
      <w:pPr>
        <w:pStyle w:val="Listeavsnitt"/>
        <w:numPr>
          <w:ilvl w:val="0"/>
          <w:numId w:val="1"/>
        </w:numPr>
        <w:rPr>
          <w:b/>
          <w:lang w:val="nn-NO"/>
        </w:rPr>
      </w:pPr>
      <w:r w:rsidRPr="002C3E1E">
        <w:rPr>
          <w:b/>
          <w:lang w:val="nn-NO"/>
        </w:rPr>
        <w:t>Hjelpebehovet vert meldt.</w:t>
      </w:r>
    </w:p>
    <w:p w:rsidR="002C3E1E" w:rsidRPr="00A37563" w:rsidRDefault="002C3E1E" w:rsidP="002C3E1E">
      <w:pPr>
        <w:pStyle w:val="Listeavsnitt"/>
        <w:numPr>
          <w:ilvl w:val="0"/>
          <w:numId w:val="2"/>
        </w:numPr>
        <w:rPr>
          <w:b/>
          <w:lang w:val="nn-NO"/>
        </w:rPr>
      </w:pPr>
      <w:r>
        <w:rPr>
          <w:lang w:val="nn-NO"/>
        </w:rPr>
        <w:t>R</w:t>
      </w:r>
      <w:r w:rsidR="000878D8">
        <w:rPr>
          <w:lang w:val="nn-NO"/>
        </w:rPr>
        <w:t>egistrere</w:t>
      </w:r>
      <w:r>
        <w:rPr>
          <w:lang w:val="nn-NO"/>
        </w:rPr>
        <w:t xml:space="preserve"> som sak i profil</w:t>
      </w:r>
    </w:p>
    <w:p w:rsidR="00A37563" w:rsidRPr="00A37563" w:rsidRDefault="00A37563" w:rsidP="002C3E1E">
      <w:pPr>
        <w:pStyle w:val="Listeavsnitt"/>
        <w:numPr>
          <w:ilvl w:val="0"/>
          <w:numId w:val="2"/>
        </w:numPr>
        <w:rPr>
          <w:b/>
          <w:lang w:val="nn-NO"/>
        </w:rPr>
      </w:pPr>
      <w:r>
        <w:rPr>
          <w:lang w:val="nn-NO"/>
        </w:rPr>
        <w:t>Kven er part i saka</w:t>
      </w:r>
    </w:p>
    <w:p w:rsidR="00A37563" w:rsidRPr="00A37563" w:rsidRDefault="00A37563" w:rsidP="002C3E1E">
      <w:pPr>
        <w:pStyle w:val="Listeavsnitt"/>
        <w:numPr>
          <w:ilvl w:val="0"/>
          <w:numId w:val="2"/>
        </w:numPr>
        <w:rPr>
          <w:b/>
          <w:lang w:val="nn-NO"/>
        </w:rPr>
      </w:pPr>
      <w:r>
        <w:rPr>
          <w:lang w:val="nn-NO"/>
        </w:rPr>
        <w:t>Har parten samtykkekompetanse</w:t>
      </w:r>
    </w:p>
    <w:p w:rsidR="00A37563" w:rsidRPr="00A37563" w:rsidRDefault="00A37563" w:rsidP="002C3E1E">
      <w:pPr>
        <w:pStyle w:val="Listeavsnitt"/>
        <w:numPr>
          <w:ilvl w:val="0"/>
          <w:numId w:val="2"/>
        </w:numPr>
        <w:rPr>
          <w:b/>
          <w:lang w:val="nn-NO"/>
        </w:rPr>
      </w:pPr>
      <w:r>
        <w:rPr>
          <w:lang w:val="nn-NO"/>
        </w:rPr>
        <w:t>Partsrepresentant</w:t>
      </w:r>
    </w:p>
    <w:p w:rsidR="00A37563" w:rsidRDefault="00A37563" w:rsidP="00A37563">
      <w:pPr>
        <w:pStyle w:val="Listeavsnitt"/>
        <w:ind w:left="1080"/>
        <w:rPr>
          <w:lang w:val="nn-NO"/>
        </w:rPr>
      </w:pPr>
      <w:r>
        <w:rPr>
          <w:lang w:val="nn-NO"/>
        </w:rPr>
        <w:t>Melding om mottatt søknad sendast ved midlertidig svarbrev, dersom forventa sakhandsamingstid er meir enn 2. veker.</w:t>
      </w:r>
    </w:p>
    <w:p w:rsidR="00A37563" w:rsidRDefault="00A37563" w:rsidP="00A37563">
      <w:pPr>
        <w:pStyle w:val="Listeavsnitt"/>
        <w:ind w:left="1080"/>
        <w:rPr>
          <w:lang w:val="nn-NO"/>
        </w:rPr>
      </w:pPr>
    </w:p>
    <w:p w:rsidR="00A37563" w:rsidRDefault="00A37563" w:rsidP="00A37563">
      <w:pPr>
        <w:pStyle w:val="Listeavsnitt"/>
        <w:numPr>
          <w:ilvl w:val="0"/>
          <w:numId w:val="1"/>
        </w:numPr>
        <w:rPr>
          <w:b/>
          <w:lang w:val="nn-NO"/>
        </w:rPr>
      </w:pPr>
      <w:r>
        <w:rPr>
          <w:b/>
          <w:lang w:val="nn-NO"/>
        </w:rPr>
        <w:t>Kartlegging.</w:t>
      </w:r>
    </w:p>
    <w:p w:rsidR="000878D8" w:rsidRPr="000878D8" w:rsidRDefault="000878D8" w:rsidP="000878D8">
      <w:pPr>
        <w:pStyle w:val="Listeavsnitt"/>
        <w:numPr>
          <w:ilvl w:val="0"/>
          <w:numId w:val="4"/>
        </w:numPr>
        <w:rPr>
          <w:lang w:val="nn-NO"/>
        </w:rPr>
      </w:pPr>
      <w:r w:rsidRPr="000878D8">
        <w:rPr>
          <w:lang w:val="nn-NO"/>
        </w:rPr>
        <w:t>Behovet kartleggast:</w:t>
      </w:r>
    </w:p>
    <w:p w:rsidR="000878D8" w:rsidRDefault="000878D8" w:rsidP="000878D8">
      <w:pPr>
        <w:pStyle w:val="Listeavsnitt"/>
        <w:numPr>
          <w:ilvl w:val="0"/>
          <w:numId w:val="2"/>
        </w:numPr>
        <w:rPr>
          <w:lang w:val="nn-NO"/>
        </w:rPr>
      </w:pPr>
      <w:r>
        <w:rPr>
          <w:lang w:val="nn-NO"/>
        </w:rPr>
        <w:t>Saka skal vere mest mogeleg opplyst</w:t>
      </w:r>
    </w:p>
    <w:p w:rsidR="000878D8" w:rsidRDefault="000878D8" w:rsidP="000878D8">
      <w:pPr>
        <w:pStyle w:val="Listeavsnitt"/>
        <w:numPr>
          <w:ilvl w:val="0"/>
          <w:numId w:val="2"/>
        </w:numPr>
        <w:rPr>
          <w:lang w:val="nn-NO"/>
        </w:rPr>
      </w:pPr>
      <w:r w:rsidRPr="000878D8">
        <w:rPr>
          <w:lang w:val="nn-NO"/>
        </w:rPr>
        <w:t xml:space="preserve">Sjå </w:t>
      </w:r>
      <w:r>
        <w:rPr>
          <w:lang w:val="nn-NO"/>
        </w:rPr>
        <w:t>I</w:t>
      </w:r>
      <w:r w:rsidRPr="000878D8">
        <w:rPr>
          <w:lang w:val="nn-NO"/>
        </w:rPr>
        <w:t>plos</w:t>
      </w:r>
      <w:r w:rsidR="00E76C0F">
        <w:rPr>
          <w:lang w:val="nn-NO"/>
        </w:rPr>
        <w:t xml:space="preserve"> - </w:t>
      </w:r>
      <w:r w:rsidRPr="000878D8">
        <w:rPr>
          <w:lang w:val="nn-NO"/>
        </w:rPr>
        <w:t>registrering og kvalitetsforskrifta</w:t>
      </w:r>
    </w:p>
    <w:p w:rsidR="000878D8" w:rsidRDefault="000878D8" w:rsidP="000878D8">
      <w:pPr>
        <w:pStyle w:val="Listeavsnitt"/>
        <w:numPr>
          <w:ilvl w:val="0"/>
          <w:numId w:val="2"/>
        </w:numPr>
        <w:rPr>
          <w:lang w:val="nn-NO"/>
        </w:rPr>
      </w:pPr>
      <w:r>
        <w:rPr>
          <w:lang w:val="nn-NO"/>
        </w:rPr>
        <w:t>Vegleiingsplikt</w:t>
      </w:r>
    </w:p>
    <w:p w:rsidR="000878D8" w:rsidRDefault="000878D8" w:rsidP="000878D8">
      <w:pPr>
        <w:pStyle w:val="Listeavsnitt"/>
        <w:numPr>
          <w:ilvl w:val="0"/>
          <w:numId w:val="2"/>
        </w:numPr>
        <w:rPr>
          <w:lang w:val="nn-NO"/>
        </w:rPr>
      </w:pPr>
      <w:r>
        <w:rPr>
          <w:lang w:val="nn-NO"/>
        </w:rPr>
        <w:t>Brukarmedverknad</w:t>
      </w:r>
    </w:p>
    <w:p w:rsidR="000878D8" w:rsidRDefault="000878D8" w:rsidP="000878D8">
      <w:pPr>
        <w:pStyle w:val="Listeavsnitt"/>
        <w:numPr>
          <w:ilvl w:val="0"/>
          <w:numId w:val="4"/>
        </w:numPr>
        <w:rPr>
          <w:lang w:val="nn-NO"/>
        </w:rPr>
      </w:pPr>
      <w:r>
        <w:rPr>
          <w:lang w:val="nn-NO"/>
        </w:rPr>
        <w:t>Vilkår for tenester:</w:t>
      </w:r>
    </w:p>
    <w:p w:rsidR="000878D8" w:rsidRDefault="000878D8" w:rsidP="000878D8">
      <w:pPr>
        <w:pStyle w:val="Listeavsnitt"/>
        <w:numPr>
          <w:ilvl w:val="0"/>
          <w:numId w:val="2"/>
        </w:numPr>
        <w:rPr>
          <w:lang w:val="nn-NO"/>
        </w:rPr>
      </w:pPr>
      <w:r>
        <w:rPr>
          <w:lang w:val="nn-NO"/>
        </w:rPr>
        <w:t>Er vilkår oppfylt? Ja eller nei.</w:t>
      </w:r>
    </w:p>
    <w:p w:rsidR="000878D8" w:rsidRDefault="000878D8" w:rsidP="000878D8">
      <w:pPr>
        <w:pStyle w:val="Listeavsnitt"/>
        <w:numPr>
          <w:ilvl w:val="0"/>
          <w:numId w:val="2"/>
        </w:numPr>
        <w:rPr>
          <w:lang w:val="nn-NO"/>
        </w:rPr>
      </w:pPr>
      <w:r>
        <w:rPr>
          <w:lang w:val="nn-NO"/>
        </w:rPr>
        <w:t>Når vilkår er oppfylt har einskildindividet rettskrav på helsetenester og eller sosialtenester frå den kommunen dei bur eller midlertidig oppheld seg.</w:t>
      </w:r>
    </w:p>
    <w:p w:rsidR="000878D8" w:rsidRDefault="000878D8" w:rsidP="000878D8">
      <w:pPr>
        <w:pStyle w:val="Listeavsnitt"/>
        <w:ind w:left="1080"/>
        <w:rPr>
          <w:lang w:val="nn-NO"/>
        </w:rPr>
      </w:pPr>
    </w:p>
    <w:p w:rsidR="000878D8" w:rsidRDefault="000878D8" w:rsidP="000878D8">
      <w:pPr>
        <w:pStyle w:val="Listeavsnitt"/>
        <w:numPr>
          <w:ilvl w:val="0"/>
          <w:numId w:val="1"/>
        </w:numPr>
        <w:rPr>
          <w:b/>
          <w:lang w:val="nn-NO"/>
        </w:rPr>
      </w:pPr>
      <w:r w:rsidRPr="000878D8">
        <w:rPr>
          <w:b/>
          <w:lang w:val="nn-NO"/>
        </w:rPr>
        <w:t>Kartleggingsbesøk</w:t>
      </w:r>
      <w:r>
        <w:rPr>
          <w:b/>
          <w:lang w:val="nn-NO"/>
        </w:rPr>
        <w:t>.</w:t>
      </w:r>
    </w:p>
    <w:p w:rsidR="000878D8" w:rsidRDefault="000878D8" w:rsidP="000878D8">
      <w:pPr>
        <w:pStyle w:val="Listeavsnitt"/>
        <w:numPr>
          <w:ilvl w:val="0"/>
          <w:numId w:val="2"/>
        </w:numPr>
        <w:rPr>
          <w:lang w:val="nn-NO"/>
        </w:rPr>
      </w:pPr>
      <w:r>
        <w:rPr>
          <w:lang w:val="nn-NO"/>
        </w:rPr>
        <w:t>Tenestetilbodet skal etablerast i samråd med brukaren</w:t>
      </w:r>
    </w:p>
    <w:p w:rsidR="000878D8" w:rsidRDefault="000878D8" w:rsidP="000878D8">
      <w:pPr>
        <w:pStyle w:val="Listeavsnitt"/>
        <w:numPr>
          <w:ilvl w:val="0"/>
          <w:numId w:val="2"/>
        </w:numPr>
        <w:rPr>
          <w:lang w:val="nn-NO"/>
        </w:rPr>
      </w:pPr>
      <w:r>
        <w:rPr>
          <w:lang w:val="nn-NO"/>
        </w:rPr>
        <w:t>Rett til å deltake ved å kjenne til eller å innhente opplysingar</w:t>
      </w:r>
    </w:p>
    <w:p w:rsidR="000878D8" w:rsidRDefault="000878D8" w:rsidP="000878D8">
      <w:pPr>
        <w:pStyle w:val="Listeavsnitt"/>
        <w:numPr>
          <w:ilvl w:val="0"/>
          <w:numId w:val="2"/>
        </w:numPr>
        <w:rPr>
          <w:lang w:val="nn-NO"/>
        </w:rPr>
      </w:pPr>
      <w:r>
        <w:rPr>
          <w:lang w:val="nn-NO"/>
        </w:rPr>
        <w:t xml:space="preserve">Rett til å la seg representere ved advokat eller fullmektig på alle trinn i </w:t>
      </w:r>
      <w:proofErr w:type="spellStart"/>
      <w:r>
        <w:rPr>
          <w:lang w:val="nn-NO"/>
        </w:rPr>
        <w:t>sakhandsamarsprosessen</w:t>
      </w:r>
      <w:proofErr w:type="spellEnd"/>
      <w:r>
        <w:rPr>
          <w:lang w:val="nn-NO"/>
        </w:rPr>
        <w:t>.</w:t>
      </w:r>
    </w:p>
    <w:p w:rsidR="000878D8" w:rsidRDefault="000878D8" w:rsidP="000878D8">
      <w:pPr>
        <w:pStyle w:val="Listeavsnitt"/>
        <w:ind w:left="1080"/>
        <w:rPr>
          <w:lang w:val="nn-NO"/>
        </w:rPr>
      </w:pPr>
    </w:p>
    <w:p w:rsidR="000878D8" w:rsidRDefault="000878D8" w:rsidP="000878D8">
      <w:pPr>
        <w:pStyle w:val="Listeavsnitt"/>
        <w:numPr>
          <w:ilvl w:val="0"/>
          <w:numId w:val="4"/>
        </w:numPr>
        <w:rPr>
          <w:lang w:val="nn-NO"/>
        </w:rPr>
      </w:pPr>
      <w:proofErr w:type="spellStart"/>
      <w:r>
        <w:rPr>
          <w:lang w:val="nn-NO"/>
        </w:rPr>
        <w:t>Sjekksliste</w:t>
      </w:r>
      <w:proofErr w:type="spellEnd"/>
      <w:r w:rsidR="00E76C0F">
        <w:rPr>
          <w:lang w:val="nn-NO"/>
        </w:rPr>
        <w:t xml:space="preserve"> </w:t>
      </w:r>
      <w:r>
        <w:rPr>
          <w:lang w:val="nn-NO"/>
        </w:rPr>
        <w:t>for saksframstillinga:</w:t>
      </w:r>
    </w:p>
    <w:p w:rsidR="000878D8" w:rsidRDefault="000878D8" w:rsidP="000878D8">
      <w:pPr>
        <w:pStyle w:val="Listeavsnitt"/>
        <w:numPr>
          <w:ilvl w:val="0"/>
          <w:numId w:val="2"/>
        </w:numPr>
        <w:rPr>
          <w:lang w:val="nn-NO"/>
        </w:rPr>
      </w:pPr>
      <w:r>
        <w:rPr>
          <w:lang w:val="nn-NO"/>
        </w:rPr>
        <w:t>Bakgrunn for saka</w:t>
      </w:r>
    </w:p>
    <w:p w:rsidR="000878D8" w:rsidRDefault="000878D8" w:rsidP="000878D8">
      <w:pPr>
        <w:pStyle w:val="Listeavsnitt"/>
        <w:numPr>
          <w:ilvl w:val="0"/>
          <w:numId w:val="2"/>
        </w:numPr>
        <w:rPr>
          <w:lang w:val="nn-NO"/>
        </w:rPr>
      </w:pPr>
      <w:r>
        <w:rPr>
          <w:lang w:val="nn-NO"/>
        </w:rPr>
        <w:lastRenderedPageBreak/>
        <w:t>Opplysingane er henta frå</w:t>
      </w:r>
    </w:p>
    <w:p w:rsidR="000878D8" w:rsidRDefault="000878D8" w:rsidP="000878D8">
      <w:pPr>
        <w:pStyle w:val="Listeavsnitt"/>
        <w:numPr>
          <w:ilvl w:val="0"/>
          <w:numId w:val="2"/>
        </w:numPr>
        <w:rPr>
          <w:lang w:val="nn-NO"/>
        </w:rPr>
      </w:pPr>
      <w:r>
        <w:rPr>
          <w:lang w:val="nn-NO"/>
        </w:rPr>
        <w:t>Samtykkekompetanse</w:t>
      </w:r>
    </w:p>
    <w:p w:rsidR="000878D8" w:rsidRDefault="000878D8" w:rsidP="000878D8">
      <w:pPr>
        <w:pStyle w:val="Listeavsnitt"/>
        <w:numPr>
          <w:ilvl w:val="0"/>
          <w:numId w:val="2"/>
        </w:numPr>
        <w:rPr>
          <w:lang w:val="nn-NO"/>
        </w:rPr>
      </w:pPr>
      <w:r>
        <w:rPr>
          <w:lang w:val="nn-NO"/>
        </w:rPr>
        <w:t>Diagnose</w:t>
      </w:r>
    </w:p>
    <w:p w:rsidR="000878D8" w:rsidRDefault="000878D8" w:rsidP="000878D8">
      <w:pPr>
        <w:pStyle w:val="Listeavsnitt"/>
        <w:numPr>
          <w:ilvl w:val="0"/>
          <w:numId w:val="2"/>
        </w:numPr>
        <w:rPr>
          <w:lang w:val="nn-NO"/>
        </w:rPr>
      </w:pPr>
      <w:r>
        <w:rPr>
          <w:lang w:val="nn-NO"/>
        </w:rPr>
        <w:t>Sosialt</w:t>
      </w:r>
    </w:p>
    <w:p w:rsidR="000878D8" w:rsidRDefault="000878D8" w:rsidP="000878D8">
      <w:pPr>
        <w:pStyle w:val="Listeavsnitt"/>
        <w:numPr>
          <w:ilvl w:val="0"/>
          <w:numId w:val="2"/>
        </w:numPr>
        <w:rPr>
          <w:lang w:val="nn-NO"/>
        </w:rPr>
      </w:pPr>
      <w:r>
        <w:rPr>
          <w:lang w:val="nn-NO"/>
        </w:rPr>
        <w:t>Fysisk og psykisk funksjonsnivå</w:t>
      </w:r>
    </w:p>
    <w:p w:rsidR="000878D8" w:rsidRDefault="000878D8" w:rsidP="000878D8">
      <w:pPr>
        <w:pStyle w:val="Listeavsnitt"/>
        <w:numPr>
          <w:ilvl w:val="0"/>
          <w:numId w:val="2"/>
        </w:numPr>
        <w:rPr>
          <w:lang w:val="nn-NO"/>
        </w:rPr>
      </w:pPr>
      <w:proofErr w:type="spellStart"/>
      <w:r>
        <w:rPr>
          <w:lang w:val="nn-NO"/>
        </w:rPr>
        <w:t>Buforhald</w:t>
      </w:r>
      <w:proofErr w:type="spellEnd"/>
    </w:p>
    <w:p w:rsidR="000878D8" w:rsidRDefault="000878D8" w:rsidP="000878D8">
      <w:pPr>
        <w:pStyle w:val="Listeavsnitt"/>
        <w:numPr>
          <w:ilvl w:val="0"/>
          <w:numId w:val="2"/>
        </w:numPr>
        <w:rPr>
          <w:lang w:val="nn-NO"/>
        </w:rPr>
      </w:pPr>
      <w:proofErr w:type="spellStart"/>
      <w:r>
        <w:rPr>
          <w:lang w:val="nn-NO"/>
        </w:rPr>
        <w:t>Iverksette</w:t>
      </w:r>
      <w:proofErr w:type="spellEnd"/>
      <w:r>
        <w:rPr>
          <w:lang w:val="nn-NO"/>
        </w:rPr>
        <w:t xml:space="preserve"> tenester</w:t>
      </w:r>
    </w:p>
    <w:p w:rsidR="000878D8" w:rsidRDefault="000878D8" w:rsidP="000878D8">
      <w:pPr>
        <w:pStyle w:val="Listeavsnitt"/>
        <w:numPr>
          <w:ilvl w:val="0"/>
          <w:numId w:val="2"/>
        </w:numPr>
        <w:rPr>
          <w:lang w:val="nn-NO"/>
        </w:rPr>
      </w:pPr>
      <w:r>
        <w:rPr>
          <w:lang w:val="nn-NO"/>
        </w:rPr>
        <w:t>Søkars eiga vurdering, brukarmedverknad</w:t>
      </w:r>
    </w:p>
    <w:p w:rsidR="000878D8" w:rsidRDefault="000878D8" w:rsidP="000878D8">
      <w:pPr>
        <w:pStyle w:val="Listeavsnitt"/>
        <w:numPr>
          <w:ilvl w:val="0"/>
          <w:numId w:val="2"/>
        </w:numPr>
        <w:rPr>
          <w:lang w:val="nn-NO"/>
        </w:rPr>
      </w:pPr>
      <w:r>
        <w:rPr>
          <w:lang w:val="nn-NO"/>
        </w:rPr>
        <w:t>Varighet / evalueringsdato</w:t>
      </w:r>
    </w:p>
    <w:p w:rsidR="000878D8" w:rsidRDefault="004E37E6" w:rsidP="000878D8">
      <w:pPr>
        <w:pStyle w:val="Listeavsnitt"/>
        <w:numPr>
          <w:ilvl w:val="0"/>
          <w:numId w:val="2"/>
        </w:numPr>
        <w:rPr>
          <w:lang w:val="nn-NO"/>
        </w:rPr>
      </w:pPr>
      <w:r>
        <w:rPr>
          <w:lang w:val="nn-NO"/>
        </w:rPr>
        <w:t>Anna</w:t>
      </w:r>
    </w:p>
    <w:p w:rsidR="004E37E6" w:rsidRDefault="004E37E6" w:rsidP="004E37E6">
      <w:pPr>
        <w:pStyle w:val="Listeavsnitt"/>
        <w:ind w:left="1080"/>
        <w:rPr>
          <w:lang w:val="nn-NO"/>
        </w:rPr>
      </w:pPr>
    </w:p>
    <w:p w:rsidR="004E37E6" w:rsidRDefault="004E37E6" w:rsidP="004E37E6">
      <w:pPr>
        <w:pStyle w:val="Listeavsnitt"/>
        <w:numPr>
          <w:ilvl w:val="0"/>
          <w:numId w:val="1"/>
        </w:numPr>
        <w:rPr>
          <w:b/>
          <w:lang w:val="nn-NO"/>
        </w:rPr>
      </w:pPr>
      <w:r w:rsidRPr="004E37E6">
        <w:rPr>
          <w:b/>
          <w:lang w:val="nn-NO"/>
        </w:rPr>
        <w:t>Vurderingar:</w:t>
      </w:r>
    </w:p>
    <w:p w:rsidR="004E37E6" w:rsidRDefault="004E37E6" w:rsidP="004E37E6">
      <w:pPr>
        <w:pStyle w:val="Listeavsnitt"/>
        <w:numPr>
          <w:ilvl w:val="0"/>
          <w:numId w:val="2"/>
        </w:numPr>
        <w:rPr>
          <w:lang w:val="nn-NO"/>
        </w:rPr>
      </w:pPr>
      <w:r w:rsidRPr="004E37E6">
        <w:rPr>
          <w:lang w:val="nn-NO"/>
        </w:rPr>
        <w:t>Vurdere rett til tenester</w:t>
      </w:r>
      <w:r>
        <w:rPr>
          <w:lang w:val="nn-NO"/>
        </w:rPr>
        <w:t xml:space="preserve"> ( rettskrav )</w:t>
      </w:r>
    </w:p>
    <w:p w:rsidR="004E37E6" w:rsidRDefault="004E37E6" w:rsidP="004E37E6">
      <w:pPr>
        <w:pStyle w:val="Listeavsnitt"/>
        <w:numPr>
          <w:ilvl w:val="0"/>
          <w:numId w:val="2"/>
        </w:numPr>
        <w:rPr>
          <w:lang w:val="nn-NO"/>
        </w:rPr>
      </w:pPr>
      <w:r>
        <w:rPr>
          <w:lang w:val="nn-NO"/>
        </w:rPr>
        <w:t>Vurdere behov for tenester ( type og omfang )</w:t>
      </w:r>
    </w:p>
    <w:p w:rsidR="004E37E6" w:rsidRDefault="004E37E6" w:rsidP="004E37E6">
      <w:pPr>
        <w:pStyle w:val="Listeavsnitt"/>
        <w:numPr>
          <w:ilvl w:val="0"/>
          <w:numId w:val="2"/>
        </w:numPr>
        <w:rPr>
          <w:lang w:val="nn-NO"/>
        </w:rPr>
      </w:pPr>
      <w:r>
        <w:rPr>
          <w:lang w:val="nn-NO"/>
        </w:rPr>
        <w:t>Personen sin historikk</w:t>
      </w:r>
    </w:p>
    <w:p w:rsidR="004E37E6" w:rsidRDefault="004E37E6" w:rsidP="004E37E6">
      <w:pPr>
        <w:pStyle w:val="Listeavsnitt"/>
        <w:numPr>
          <w:ilvl w:val="0"/>
          <w:numId w:val="2"/>
        </w:numPr>
        <w:rPr>
          <w:lang w:val="nn-NO"/>
        </w:rPr>
      </w:pPr>
      <w:r>
        <w:rPr>
          <w:lang w:val="nn-NO"/>
        </w:rPr>
        <w:t>"</w:t>
      </w:r>
      <w:proofErr w:type="spellStart"/>
      <w:r>
        <w:rPr>
          <w:lang w:val="nn-NO"/>
        </w:rPr>
        <w:t>Personlegheita</w:t>
      </w:r>
      <w:proofErr w:type="spellEnd"/>
      <w:r>
        <w:rPr>
          <w:lang w:val="nn-NO"/>
        </w:rPr>
        <w:t>"</w:t>
      </w:r>
    </w:p>
    <w:p w:rsidR="004E37E6" w:rsidRDefault="004E37E6" w:rsidP="004E37E6">
      <w:pPr>
        <w:pStyle w:val="Listeavsnitt"/>
        <w:numPr>
          <w:ilvl w:val="0"/>
          <w:numId w:val="2"/>
        </w:numPr>
        <w:rPr>
          <w:lang w:val="nn-NO"/>
        </w:rPr>
      </w:pPr>
      <w:r>
        <w:rPr>
          <w:lang w:val="nn-NO"/>
        </w:rPr>
        <w:t>Personen sin livsførsel</w:t>
      </w:r>
    </w:p>
    <w:p w:rsidR="004E37E6" w:rsidRDefault="004E37E6" w:rsidP="004E37E6">
      <w:pPr>
        <w:pStyle w:val="Listeavsnitt"/>
        <w:numPr>
          <w:ilvl w:val="0"/>
          <w:numId w:val="2"/>
        </w:numPr>
        <w:rPr>
          <w:lang w:val="nn-NO"/>
        </w:rPr>
      </w:pPr>
      <w:r>
        <w:rPr>
          <w:lang w:val="nn-NO"/>
        </w:rPr>
        <w:t>Hjelpe med det som gir auka oppleving av mestring</w:t>
      </w:r>
    </w:p>
    <w:p w:rsidR="004E37E6" w:rsidRDefault="004E37E6" w:rsidP="004E37E6">
      <w:pPr>
        <w:pStyle w:val="Listeavsnitt"/>
        <w:numPr>
          <w:ilvl w:val="0"/>
          <w:numId w:val="2"/>
        </w:numPr>
        <w:rPr>
          <w:lang w:val="nn-NO"/>
        </w:rPr>
      </w:pPr>
      <w:r>
        <w:rPr>
          <w:lang w:val="nn-NO"/>
        </w:rPr>
        <w:t>Vurdere organisering av tenesta</w:t>
      </w:r>
    </w:p>
    <w:p w:rsidR="004E37E6" w:rsidRDefault="004E37E6" w:rsidP="004E37E6">
      <w:pPr>
        <w:pStyle w:val="Listeavsnitt"/>
        <w:ind w:left="1080"/>
        <w:rPr>
          <w:lang w:val="nn-NO"/>
        </w:rPr>
      </w:pPr>
    </w:p>
    <w:p w:rsidR="004E37E6" w:rsidRPr="004E37E6" w:rsidRDefault="004E37E6" w:rsidP="004E37E6">
      <w:pPr>
        <w:pStyle w:val="Listeavsnitt"/>
        <w:numPr>
          <w:ilvl w:val="0"/>
          <w:numId w:val="1"/>
        </w:numPr>
        <w:rPr>
          <w:lang w:val="nn-NO"/>
        </w:rPr>
      </w:pPr>
      <w:r>
        <w:rPr>
          <w:b/>
          <w:lang w:val="nn-NO"/>
        </w:rPr>
        <w:t>Jus og juridisk metode.</w:t>
      </w:r>
    </w:p>
    <w:p w:rsidR="004E37E6" w:rsidRDefault="004E37E6" w:rsidP="004E37E6">
      <w:pPr>
        <w:pStyle w:val="Listeavsnitt"/>
        <w:numPr>
          <w:ilvl w:val="0"/>
          <w:numId w:val="2"/>
        </w:numPr>
        <w:rPr>
          <w:lang w:val="nn-NO"/>
        </w:rPr>
      </w:pPr>
      <w:r>
        <w:rPr>
          <w:lang w:val="nn-NO"/>
        </w:rPr>
        <w:t>Finn aktuell lovheimel for den faktiske situasjonen søkaren er i</w:t>
      </w:r>
    </w:p>
    <w:p w:rsidR="004E37E6" w:rsidRDefault="004E37E6" w:rsidP="004E37E6">
      <w:pPr>
        <w:pStyle w:val="Listeavsnitt"/>
        <w:numPr>
          <w:ilvl w:val="0"/>
          <w:numId w:val="2"/>
        </w:numPr>
        <w:rPr>
          <w:lang w:val="nn-NO"/>
        </w:rPr>
      </w:pPr>
      <w:r>
        <w:rPr>
          <w:lang w:val="nn-NO"/>
        </w:rPr>
        <w:t>Innhente relevante opplysingar for å kartlegge søkaren sin faktiske situasjon</w:t>
      </w:r>
    </w:p>
    <w:p w:rsidR="004E37E6" w:rsidRDefault="00907280" w:rsidP="004E37E6">
      <w:pPr>
        <w:pStyle w:val="Listeavsnitt"/>
        <w:numPr>
          <w:ilvl w:val="0"/>
          <w:numId w:val="2"/>
        </w:numPr>
        <w:rPr>
          <w:lang w:val="nn-NO"/>
        </w:rPr>
      </w:pPr>
      <w:r>
        <w:rPr>
          <w:lang w:val="nn-NO"/>
        </w:rPr>
        <w:t>Reglane vert kop</w:t>
      </w:r>
      <w:r w:rsidR="004E37E6">
        <w:rPr>
          <w:lang w:val="nn-NO"/>
        </w:rPr>
        <w:t xml:space="preserve">la til den faktiske situasjonen søkaren er i </w:t>
      </w:r>
    </w:p>
    <w:p w:rsidR="004E37E6" w:rsidRDefault="004E37E6" w:rsidP="004E37E6">
      <w:pPr>
        <w:pStyle w:val="Listeavsnitt"/>
        <w:numPr>
          <w:ilvl w:val="0"/>
          <w:numId w:val="4"/>
        </w:numPr>
        <w:rPr>
          <w:lang w:val="nn-NO"/>
        </w:rPr>
      </w:pPr>
      <w:r>
        <w:rPr>
          <w:lang w:val="nn-NO"/>
        </w:rPr>
        <w:t>Føringar gitt i lov, prinsippa:</w:t>
      </w:r>
    </w:p>
    <w:p w:rsidR="004E37E6" w:rsidRDefault="004E37E6" w:rsidP="004E37E6">
      <w:pPr>
        <w:pStyle w:val="Listeavsnitt"/>
        <w:numPr>
          <w:ilvl w:val="0"/>
          <w:numId w:val="2"/>
        </w:numPr>
        <w:rPr>
          <w:lang w:val="nn-NO"/>
        </w:rPr>
      </w:pPr>
      <w:r>
        <w:rPr>
          <w:lang w:val="nn-NO"/>
        </w:rPr>
        <w:t>Individualitet</w:t>
      </w:r>
    </w:p>
    <w:p w:rsidR="004E37E6" w:rsidRDefault="004E37E6" w:rsidP="004E37E6">
      <w:pPr>
        <w:pStyle w:val="Listeavsnitt"/>
        <w:numPr>
          <w:ilvl w:val="0"/>
          <w:numId w:val="2"/>
        </w:numPr>
        <w:rPr>
          <w:lang w:val="nn-NO"/>
        </w:rPr>
      </w:pPr>
      <w:r>
        <w:rPr>
          <w:lang w:val="nn-NO"/>
        </w:rPr>
        <w:t>Normalitet</w:t>
      </w:r>
    </w:p>
    <w:p w:rsidR="004E37E6" w:rsidRDefault="004E37E6" w:rsidP="004E37E6">
      <w:pPr>
        <w:pStyle w:val="Listeavsnitt"/>
        <w:numPr>
          <w:ilvl w:val="0"/>
          <w:numId w:val="2"/>
        </w:numPr>
        <w:rPr>
          <w:lang w:val="nn-NO"/>
        </w:rPr>
      </w:pPr>
      <w:r>
        <w:rPr>
          <w:lang w:val="nn-NO"/>
        </w:rPr>
        <w:t>Brukarstyring</w:t>
      </w:r>
    </w:p>
    <w:p w:rsidR="004E37E6" w:rsidRDefault="004E37E6" w:rsidP="004E37E6">
      <w:pPr>
        <w:pStyle w:val="Listeavsnitt"/>
        <w:numPr>
          <w:ilvl w:val="0"/>
          <w:numId w:val="2"/>
        </w:numPr>
        <w:rPr>
          <w:lang w:val="nn-NO"/>
        </w:rPr>
      </w:pPr>
      <w:r>
        <w:rPr>
          <w:lang w:val="nn-NO"/>
        </w:rPr>
        <w:t>Heilskap</w:t>
      </w:r>
    </w:p>
    <w:p w:rsidR="004E37E6" w:rsidRDefault="004E37E6" w:rsidP="004E37E6">
      <w:pPr>
        <w:pStyle w:val="Listeavsnitt"/>
        <w:ind w:left="1080"/>
        <w:rPr>
          <w:lang w:val="nn-NO"/>
        </w:rPr>
      </w:pPr>
    </w:p>
    <w:p w:rsidR="004E37E6" w:rsidRPr="004E37E6" w:rsidRDefault="004E37E6" w:rsidP="004E37E6">
      <w:pPr>
        <w:pStyle w:val="Listeavsnitt"/>
        <w:numPr>
          <w:ilvl w:val="0"/>
          <w:numId w:val="1"/>
        </w:numPr>
        <w:rPr>
          <w:lang w:val="nn-NO"/>
        </w:rPr>
      </w:pPr>
      <w:r>
        <w:rPr>
          <w:b/>
          <w:lang w:val="nn-NO"/>
        </w:rPr>
        <w:t>Skjønn:</w:t>
      </w:r>
    </w:p>
    <w:p w:rsidR="004E37E6" w:rsidRDefault="004E37E6" w:rsidP="004E37E6">
      <w:pPr>
        <w:pStyle w:val="Listeavsnitt"/>
        <w:numPr>
          <w:ilvl w:val="0"/>
          <w:numId w:val="2"/>
        </w:numPr>
        <w:rPr>
          <w:lang w:val="nn-NO"/>
        </w:rPr>
      </w:pPr>
      <w:r>
        <w:rPr>
          <w:lang w:val="nn-NO"/>
        </w:rPr>
        <w:t>Ei</w:t>
      </w:r>
      <w:r w:rsidR="00105F92">
        <w:rPr>
          <w:lang w:val="nn-NO"/>
        </w:rPr>
        <w:t xml:space="preserve">t skjønn baserast på </w:t>
      </w:r>
      <w:r>
        <w:rPr>
          <w:lang w:val="nn-NO"/>
        </w:rPr>
        <w:t xml:space="preserve"> lov og forskrift, rettslege</w:t>
      </w:r>
      <w:r w:rsidR="00105F92">
        <w:rPr>
          <w:lang w:val="nn-NO"/>
        </w:rPr>
        <w:t>, faglege og etiske prinsipp</w:t>
      </w:r>
    </w:p>
    <w:p w:rsidR="00105F92" w:rsidRDefault="00105F92" w:rsidP="004E37E6">
      <w:pPr>
        <w:pStyle w:val="Listeavsnitt"/>
        <w:numPr>
          <w:ilvl w:val="0"/>
          <w:numId w:val="2"/>
        </w:numPr>
        <w:rPr>
          <w:lang w:val="nn-NO"/>
        </w:rPr>
      </w:pPr>
      <w:r>
        <w:rPr>
          <w:lang w:val="nn-NO"/>
        </w:rPr>
        <w:t>Kompetanse til å vurdere personen opp mot rettigheitar gitt i lov</w:t>
      </w:r>
    </w:p>
    <w:p w:rsidR="00105F92" w:rsidRDefault="00105F92" w:rsidP="004E37E6">
      <w:pPr>
        <w:pStyle w:val="Listeavsnitt"/>
        <w:numPr>
          <w:ilvl w:val="0"/>
          <w:numId w:val="2"/>
        </w:numPr>
        <w:rPr>
          <w:lang w:val="nn-NO"/>
        </w:rPr>
      </w:pPr>
      <w:r>
        <w:rPr>
          <w:lang w:val="nn-NO"/>
        </w:rPr>
        <w:t xml:space="preserve">Skjønn er ingen eksakt </w:t>
      </w:r>
      <w:proofErr w:type="spellStart"/>
      <w:r>
        <w:rPr>
          <w:lang w:val="nn-NO"/>
        </w:rPr>
        <w:t>vitenskap</w:t>
      </w:r>
      <w:proofErr w:type="spellEnd"/>
    </w:p>
    <w:p w:rsidR="00105F92" w:rsidRDefault="00105F92" w:rsidP="004E37E6">
      <w:pPr>
        <w:pStyle w:val="Listeavsnitt"/>
        <w:numPr>
          <w:ilvl w:val="0"/>
          <w:numId w:val="2"/>
        </w:numPr>
        <w:rPr>
          <w:lang w:val="nn-NO"/>
        </w:rPr>
      </w:pPr>
      <w:r>
        <w:rPr>
          <w:lang w:val="nn-NO"/>
        </w:rPr>
        <w:t xml:space="preserve">Skjønner ein systematisk </w:t>
      </w:r>
      <w:proofErr w:type="spellStart"/>
      <w:r>
        <w:rPr>
          <w:lang w:val="nn-NO"/>
        </w:rPr>
        <w:t>resoneringsprosess</w:t>
      </w:r>
      <w:proofErr w:type="spellEnd"/>
      <w:r>
        <w:rPr>
          <w:lang w:val="nn-NO"/>
        </w:rPr>
        <w:t xml:space="preserve"> med </w:t>
      </w:r>
      <w:proofErr w:type="spellStart"/>
      <w:r>
        <w:rPr>
          <w:lang w:val="nn-NO"/>
        </w:rPr>
        <w:t>fasene</w:t>
      </w:r>
      <w:proofErr w:type="spellEnd"/>
      <w:r>
        <w:rPr>
          <w:lang w:val="nn-NO"/>
        </w:rPr>
        <w:t>:</w:t>
      </w:r>
    </w:p>
    <w:p w:rsidR="00105F92" w:rsidRDefault="00105F92" w:rsidP="00105F92">
      <w:pPr>
        <w:pStyle w:val="Listeavsnitt"/>
        <w:numPr>
          <w:ilvl w:val="0"/>
          <w:numId w:val="4"/>
        </w:numPr>
        <w:rPr>
          <w:lang w:val="nn-NO"/>
        </w:rPr>
      </w:pPr>
      <w:r>
        <w:rPr>
          <w:lang w:val="nn-NO"/>
        </w:rPr>
        <w:t xml:space="preserve">Kartleggingsfase, forstå kva det handlar om , vurdere alternative </w:t>
      </w:r>
      <w:proofErr w:type="spellStart"/>
      <w:r>
        <w:rPr>
          <w:lang w:val="nn-NO"/>
        </w:rPr>
        <w:t>handlingsvalg</w:t>
      </w:r>
      <w:proofErr w:type="spellEnd"/>
    </w:p>
    <w:p w:rsidR="00105F92" w:rsidRDefault="00105F92" w:rsidP="00105F92">
      <w:pPr>
        <w:pStyle w:val="Listeavsnitt"/>
        <w:numPr>
          <w:ilvl w:val="0"/>
          <w:numId w:val="4"/>
        </w:numPr>
        <w:rPr>
          <w:lang w:val="nn-NO"/>
        </w:rPr>
      </w:pPr>
      <w:r>
        <w:rPr>
          <w:lang w:val="nn-NO"/>
        </w:rPr>
        <w:t>Analyse og tolkingsfasen: Korleis forstå i lys av teoretisk og erfaringsbasert kunnskap, i lys av brukarens erfaring og kunnskap om eige liv.</w:t>
      </w:r>
    </w:p>
    <w:p w:rsidR="00105F92" w:rsidRDefault="00907280" w:rsidP="00105F92">
      <w:pPr>
        <w:pStyle w:val="Listeavsnitt"/>
        <w:numPr>
          <w:ilvl w:val="0"/>
          <w:numId w:val="4"/>
        </w:numPr>
        <w:rPr>
          <w:lang w:val="nn-NO"/>
        </w:rPr>
      </w:pPr>
      <w:r>
        <w:rPr>
          <w:lang w:val="nn-NO"/>
        </w:rPr>
        <w:t>Avveg</w:t>
      </w:r>
      <w:r w:rsidR="00105F92">
        <w:rPr>
          <w:lang w:val="nn-NO"/>
        </w:rPr>
        <w:t>ingsfasen. Drøfte ulike verdiargument, vurder</w:t>
      </w:r>
      <w:r>
        <w:rPr>
          <w:lang w:val="nn-NO"/>
        </w:rPr>
        <w:t xml:space="preserve">e og </w:t>
      </w:r>
      <w:proofErr w:type="spellStart"/>
      <w:r>
        <w:rPr>
          <w:lang w:val="nn-NO"/>
        </w:rPr>
        <w:t>avveie</w:t>
      </w:r>
      <w:proofErr w:type="spellEnd"/>
      <w:r>
        <w:rPr>
          <w:lang w:val="nn-NO"/>
        </w:rPr>
        <w:t xml:space="preserve"> mogelege konsekvensa</w:t>
      </w:r>
      <w:r w:rsidR="00105F92">
        <w:rPr>
          <w:lang w:val="nn-NO"/>
        </w:rPr>
        <w:t>r.</w:t>
      </w:r>
    </w:p>
    <w:p w:rsidR="00105F92" w:rsidRDefault="00105F92" w:rsidP="00105F92">
      <w:pPr>
        <w:pStyle w:val="Listeavsnitt"/>
        <w:rPr>
          <w:lang w:val="nn-NO"/>
        </w:rPr>
      </w:pPr>
    </w:p>
    <w:p w:rsidR="00105F92" w:rsidRPr="00105F92" w:rsidRDefault="00E76C0F" w:rsidP="00105F92">
      <w:pPr>
        <w:pStyle w:val="Listeavsnitt"/>
        <w:numPr>
          <w:ilvl w:val="0"/>
          <w:numId w:val="1"/>
        </w:numPr>
        <w:rPr>
          <w:lang w:val="nn-NO"/>
        </w:rPr>
      </w:pPr>
      <w:proofErr w:type="spellStart"/>
      <w:r>
        <w:rPr>
          <w:b/>
          <w:lang w:val="nn-NO"/>
        </w:rPr>
        <w:t>Resoneringsprosess</w:t>
      </w:r>
      <w:proofErr w:type="spellEnd"/>
      <w:r w:rsidR="00105F92">
        <w:rPr>
          <w:b/>
          <w:lang w:val="nn-NO"/>
        </w:rPr>
        <w:t xml:space="preserve"> ender i ein skjønnsbasera avgjersle:</w:t>
      </w:r>
    </w:p>
    <w:p w:rsidR="00105F92" w:rsidRDefault="00105F92" w:rsidP="00105F92">
      <w:pPr>
        <w:pStyle w:val="Listeavsnitt"/>
        <w:numPr>
          <w:ilvl w:val="0"/>
          <w:numId w:val="2"/>
        </w:numPr>
        <w:rPr>
          <w:lang w:val="nn-NO"/>
        </w:rPr>
      </w:pPr>
      <w:r>
        <w:rPr>
          <w:lang w:val="nn-NO"/>
        </w:rPr>
        <w:t>Den profesjonelle vil alltid måtte take ansvaret for at avgjersla og eller handlinga er fagleg forsvarleg.</w:t>
      </w:r>
    </w:p>
    <w:p w:rsidR="00105F92" w:rsidRDefault="00105F92" w:rsidP="00105F92">
      <w:pPr>
        <w:pStyle w:val="Listeavsnitt"/>
        <w:numPr>
          <w:ilvl w:val="0"/>
          <w:numId w:val="2"/>
        </w:numPr>
        <w:rPr>
          <w:lang w:val="nn-NO"/>
        </w:rPr>
      </w:pPr>
      <w:r>
        <w:rPr>
          <w:lang w:val="nn-NO"/>
        </w:rPr>
        <w:t>Brukaren si medverknad og påverknad undervegs endrar ikkje på dette. Ein kan ikkje gøyme seg bak brukaren.</w:t>
      </w:r>
    </w:p>
    <w:p w:rsidR="00204E44" w:rsidRDefault="00204E44" w:rsidP="00204E44">
      <w:pPr>
        <w:pStyle w:val="Listeavsnitt"/>
        <w:ind w:left="1080"/>
        <w:rPr>
          <w:lang w:val="nn-NO"/>
        </w:rPr>
      </w:pPr>
    </w:p>
    <w:p w:rsidR="00204E44" w:rsidRPr="00204E44" w:rsidRDefault="00204E44" w:rsidP="00204E44">
      <w:pPr>
        <w:pStyle w:val="Listeavsnitt"/>
        <w:numPr>
          <w:ilvl w:val="0"/>
          <w:numId w:val="1"/>
        </w:numPr>
        <w:rPr>
          <w:lang w:val="nn-NO"/>
        </w:rPr>
      </w:pPr>
      <w:r>
        <w:rPr>
          <w:b/>
          <w:lang w:val="nn-NO"/>
        </w:rPr>
        <w:t>Om å skrive saksframlegg:</w:t>
      </w:r>
    </w:p>
    <w:p w:rsidR="00204E44" w:rsidRDefault="00204E44" w:rsidP="00204E44">
      <w:pPr>
        <w:pStyle w:val="Listeavsnitt"/>
        <w:numPr>
          <w:ilvl w:val="0"/>
          <w:numId w:val="2"/>
        </w:numPr>
        <w:rPr>
          <w:lang w:val="nn-NO"/>
        </w:rPr>
      </w:pPr>
      <w:r>
        <w:rPr>
          <w:lang w:val="nn-NO"/>
        </w:rPr>
        <w:t>Skriv for andre og ikkje for deg sjølv</w:t>
      </w:r>
    </w:p>
    <w:p w:rsidR="00204E44" w:rsidRDefault="00204E44" w:rsidP="00204E44">
      <w:pPr>
        <w:pStyle w:val="Listeavsnitt"/>
        <w:numPr>
          <w:ilvl w:val="0"/>
          <w:numId w:val="2"/>
        </w:numPr>
        <w:rPr>
          <w:lang w:val="nn-NO"/>
        </w:rPr>
      </w:pPr>
      <w:r>
        <w:rPr>
          <w:lang w:val="nn-NO"/>
        </w:rPr>
        <w:t>Framstillinga skal vere lettlest og forståast raskt</w:t>
      </w:r>
    </w:p>
    <w:p w:rsidR="00204E44" w:rsidRDefault="00204E44" w:rsidP="00204E44">
      <w:pPr>
        <w:pStyle w:val="Listeavsnitt"/>
        <w:numPr>
          <w:ilvl w:val="0"/>
          <w:numId w:val="2"/>
        </w:numPr>
        <w:rPr>
          <w:lang w:val="nn-NO"/>
        </w:rPr>
      </w:pPr>
      <w:r>
        <w:rPr>
          <w:lang w:val="nn-NO"/>
        </w:rPr>
        <w:lastRenderedPageBreak/>
        <w:t>Unngå å gjenta for mykje</w:t>
      </w:r>
    </w:p>
    <w:p w:rsidR="00204E44" w:rsidRDefault="00204E44" w:rsidP="00204E44">
      <w:pPr>
        <w:pStyle w:val="Listeavsnitt"/>
        <w:numPr>
          <w:ilvl w:val="0"/>
          <w:numId w:val="2"/>
        </w:numPr>
        <w:rPr>
          <w:lang w:val="nn-NO"/>
        </w:rPr>
      </w:pPr>
      <w:r>
        <w:rPr>
          <w:lang w:val="nn-NO"/>
        </w:rPr>
        <w:t>Gjer framstillinga oversiktleg</w:t>
      </w:r>
    </w:p>
    <w:p w:rsidR="00204E44" w:rsidRDefault="00204E44" w:rsidP="00204E44">
      <w:pPr>
        <w:pStyle w:val="Listeavsnitt"/>
        <w:numPr>
          <w:ilvl w:val="0"/>
          <w:numId w:val="2"/>
        </w:numPr>
        <w:rPr>
          <w:lang w:val="nn-NO"/>
        </w:rPr>
      </w:pPr>
      <w:r>
        <w:rPr>
          <w:lang w:val="nn-NO"/>
        </w:rPr>
        <w:t>Bruk e</w:t>
      </w:r>
      <w:r w:rsidR="00907280">
        <w:rPr>
          <w:lang w:val="nn-NO"/>
        </w:rPr>
        <w:t>it enkelt språk og unngå overdri</w:t>
      </w:r>
      <w:r>
        <w:rPr>
          <w:lang w:val="nn-NO"/>
        </w:rPr>
        <w:t>ven bruk av faguttrykk</w:t>
      </w:r>
    </w:p>
    <w:p w:rsidR="00204E44" w:rsidRDefault="00204E44" w:rsidP="00204E44">
      <w:pPr>
        <w:pStyle w:val="Listeavsnitt"/>
        <w:ind w:left="1080"/>
        <w:rPr>
          <w:lang w:val="nn-NO"/>
        </w:rPr>
      </w:pPr>
    </w:p>
    <w:p w:rsidR="00204E44" w:rsidRPr="00204E44" w:rsidRDefault="00204E44" w:rsidP="00204E44">
      <w:pPr>
        <w:pStyle w:val="Listeavsnitt"/>
        <w:numPr>
          <w:ilvl w:val="0"/>
          <w:numId w:val="1"/>
        </w:numPr>
        <w:rPr>
          <w:lang w:val="nn-NO"/>
        </w:rPr>
      </w:pPr>
      <w:r>
        <w:rPr>
          <w:b/>
          <w:lang w:val="nn-NO"/>
        </w:rPr>
        <w:t>Einskildvedtak:</w:t>
      </w:r>
    </w:p>
    <w:p w:rsidR="00204E44" w:rsidRDefault="00204E44" w:rsidP="00204E44">
      <w:pPr>
        <w:pStyle w:val="Listeavsnitt"/>
        <w:numPr>
          <w:ilvl w:val="0"/>
          <w:numId w:val="2"/>
        </w:numPr>
        <w:rPr>
          <w:lang w:val="nn-NO"/>
        </w:rPr>
      </w:pPr>
      <w:r>
        <w:rPr>
          <w:lang w:val="nn-NO"/>
        </w:rPr>
        <w:t>Skriftleg</w:t>
      </w:r>
    </w:p>
    <w:p w:rsidR="00204E44" w:rsidRDefault="00204E44" w:rsidP="00204E44">
      <w:pPr>
        <w:pStyle w:val="Listeavsnitt"/>
        <w:numPr>
          <w:ilvl w:val="0"/>
          <w:numId w:val="2"/>
        </w:numPr>
        <w:rPr>
          <w:lang w:val="nn-NO"/>
        </w:rPr>
      </w:pPr>
      <w:r>
        <w:rPr>
          <w:lang w:val="nn-NO"/>
        </w:rPr>
        <w:t>Grunngjeve</w:t>
      </w:r>
    </w:p>
    <w:p w:rsidR="00204E44" w:rsidRDefault="00204E44" w:rsidP="00204E44">
      <w:pPr>
        <w:pStyle w:val="Listeavsnitt"/>
        <w:ind w:left="1080"/>
        <w:rPr>
          <w:lang w:val="nn-NO"/>
        </w:rPr>
      </w:pPr>
      <w:r>
        <w:rPr>
          <w:lang w:val="nn-NO"/>
        </w:rPr>
        <w:t>Det kal visast til heimel</w:t>
      </w:r>
    </w:p>
    <w:p w:rsidR="00204E44" w:rsidRDefault="00204E44" w:rsidP="00204E44">
      <w:pPr>
        <w:pStyle w:val="Listeavsnitt"/>
        <w:ind w:left="1080"/>
      </w:pPr>
      <w:r w:rsidRPr="00204E44">
        <w:t>Ve</w:t>
      </w:r>
      <w:r>
        <w:t>d</w:t>
      </w:r>
      <w:r w:rsidRPr="00204E44">
        <w:t>taket skal omfatte det faktum det bygger på</w:t>
      </w:r>
    </w:p>
    <w:p w:rsidR="00204E44" w:rsidRPr="00204E44" w:rsidRDefault="00204E44" w:rsidP="00204E44">
      <w:pPr>
        <w:pStyle w:val="Listeavsnitt"/>
        <w:ind w:left="1080"/>
        <w:rPr>
          <w:lang w:val="nn-NO"/>
        </w:rPr>
      </w:pPr>
      <w:r w:rsidRPr="00204E44">
        <w:rPr>
          <w:lang w:val="nn-NO"/>
        </w:rPr>
        <w:t>Omsyna som har vore avgjerande for utøvinga av det faktiske skjønn</w:t>
      </w:r>
    </w:p>
    <w:p w:rsidR="00204E44" w:rsidRDefault="00204E44" w:rsidP="00204E44">
      <w:pPr>
        <w:pStyle w:val="Listeavsnitt"/>
        <w:ind w:left="1080"/>
        <w:rPr>
          <w:lang w:val="nn-NO"/>
        </w:rPr>
      </w:pPr>
    </w:p>
    <w:p w:rsidR="00204E44" w:rsidRPr="00204E44" w:rsidRDefault="00204E44" w:rsidP="00204E44">
      <w:pPr>
        <w:pStyle w:val="Listeavsnitt"/>
        <w:numPr>
          <w:ilvl w:val="0"/>
          <w:numId w:val="1"/>
        </w:numPr>
        <w:rPr>
          <w:lang w:val="nn-NO"/>
        </w:rPr>
      </w:pPr>
      <w:r>
        <w:rPr>
          <w:b/>
          <w:lang w:val="nn-NO"/>
        </w:rPr>
        <w:t xml:space="preserve">Underretning – </w:t>
      </w:r>
      <w:proofErr w:type="spellStart"/>
      <w:r>
        <w:rPr>
          <w:b/>
          <w:lang w:val="nn-NO"/>
        </w:rPr>
        <w:t>protokollering</w:t>
      </w:r>
      <w:proofErr w:type="spellEnd"/>
      <w:r>
        <w:rPr>
          <w:b/>
          <w:lang w:val="nn-NO"/>
        </w:rPr>
        <w:t xml:space="preserve"> – etterarbeid:</w:t>
      </w:r>
    </w:p>
    <w:p w:rsidR="00204E44" w:rsidRDefault="00204E44" w:rsidP="00204E44">
      <w:pPr>
        <w:pStyle w:val="Listeavsnitt"/>
        <w:numPr>
          <w:ilvl w:val="0"/>
          <w:numId w:val="2"/>
        </w:numPr>
        <w:rPr>
          <w:lang w:val="nn-NO"/>
        </w:rPr>
      </w:pPr>
      <w:r>
        <w:rPr>
          <w:lang w:val="nn-NO"/>
        </w:rPr>
        <w:t>Underretninga skal vere skriftleg</w:t>
      </w:r>
    </w:p>
    <w:p w:rsidR="00204E44" w:rsidRDefault="00204E44" w:rsidP="00204E44">
      <w:pPr>
        <w:pStyle w:val="Listeavsnitt"/>
        <w:numPr>
          <w:ilvl w:val="0"/>
          <w:numId w:val="2"/>
        </w:numPr>
        <w:rPr>
          <w:lang w:val="nn-NO"/>
        </w:rPr>
      </w:pPr>
      <w:r>
        <w:rPr>
          <w:lang w:val="nn-NO"/>
        </w:rPr>
        <w:t>Innehalde vedtak og grunngjeving</w:t>
      </w:r>
    </w:p>
    <w:p w:rsidR="00204E44" w:rsidRDefault="00204E44" w:rsidP="00204E44">
      <w:pPr>
        <w:pStyle w:val="Listeavsnitt"/>
        <w:numPr>
          <w:ilvl w:val="0"/>
          <w:numId w:val="2"/>
        </w:numPr>
        <w:rPr>
          <w:lang w:val="nn-NO"/>
        </w:rPr>
      </w:pPr>
      <w:r>
        <w:rPr>
          <w:lang w:val="nn-NO"/>
        </w:rPr>
        <w:t xml:space="preserve">Info om </w:t>
      </w:r>
      <w:proofErr w:type="spellStart"/>
      <w:r>
        <w:rPr>
          <w:lang w:val="nn-NO"/>
        </w:rPr>
        <w:t>klageadgang</w:t>
      </w:r>
      <w:proofErr w:type="spellEnd"/>
      <w:r>
        <w:rPr>
          <w:lang w:val="nn-NO"/>
        </w:rPr>
        <w:t>, til kven og klagefrist</w:t>
      </w:r>
    </w:p>
    <w:p w:rsidR="00204E44" w:rsidRDefault="00204E44" w:rsidP="00204E44">
      <w:pPr>
        <w:pStyle w:val="Listeavsnitt"/>
        <w:numPr>
          <w:ilvl w:val="0"/>
          <w:numId w:val="2"/>
        </w:numPr>
        <w:rPr>
          <w:lang w:val="nn-NO"/>
        </w:rPr>
      </w:pPr>
      <w:r>
        <w:rPr>
          <w:lang w:val="nn-NO"/>
        </w:rPr>
        <w:t>Info om innsynsrett</w:t>
      </w:r>
    </w:p>
    <w:p w:rsidR="00204E44" w:rsidRDefault="00204E44" w:rsidP="00204E44">
      <w:pPr>
        <w:pStyle w:val="Listeavsnitt"/>
        <w:numPr>
          <w:ilvl w:val="0"/>
          <w:numId w:val="2"/>
        </w:numPr>
        <w:rPr>
          <w:lang w:val="nn-NO"/>
        </w:rPr>
      </w:pPr>
      <w:proofErr w:type="spellStart"/>
      <w:r>
        <w:rPr>
          <w:lang w:val="nn-NO"/>
        </w:rPr>
        <w:t>Evt</w:t>
      </w:r>
      <w:proofErr w:type="spellEnd"/>
      <w:r>
        <w:rPr>
          <w:lang w:val="nn-NO"/>
        </w:rPr>
        <w:t>. mogelegheit for utsett iverksetting</w:t>
      </w:r>
    </w:p>
    <w:p w:rsidR="00204E44" w:rsidRDefault="00204E44" w:rsidP="00204E44">
      <w:pPr>
        <w:pStyle w:val="Listeavsnitt"/>
        <w:numPr>
          <w:ilvl w:val="0"/>
          <w:numId w:val="2"/>
        </w:numPr>
        <w:rPr>
          <w:lang w:val="nn-NO"/>
        </w:rPr>
      </w:pPr>
      <w:r>
        <w:rPr>
          <w:lang w:val="nn-NO"/>
        </w:rPr>
        <w:t xml:space="preserve">Relar om </w:t>
      </w:r>
      <w:proofErr w:type="spellStart"/>
      <w:r>
        <w:rPr>
          <w:lang w:val="nn-NO"/>
        </w:rPr>
        <w:t>protokollering</w:t>
      </w:r>
      <w:proofErr w:type="spellEnd"/>
      <w:r>
        <w:rPr>
          <w:lang w:val="nn-NO"/>
        </w:rPr>
        <w:t>:</w:t>
      </w:r>
    </w:p>
    <w:p w:rsidR="00204E44" w:rsidRDefault="00204E44" w:rsidP="00204E44">
      <w:pPr>
        <w:pStyle w:val="Listeavsnitt"/>
        <w:ind w:left="1080"/>
        <w:rPr>
          <w:lang w:val="nn-NO"/>
        </w:rPr>
      </w:pPr>
      <w:r>
        <w:rPr>
          <w:lang w:val="nn-NO"/>
        </w:rPr>
        <w:t>Nummererast og oppbevarast i sikkert datasystem ( Profil )</w:t>
      </w:r>
    </w:p>
    <w:p w:rsidR="00204E44" w:rsidRDefault="00204E44" w:rsidP="00204E44">
      <w:pPr>
        <w:pStyle w:val="Listeavsnitt"/>
        <w:ind w:left="1080"/>
        <w:rPr>
          <w:lang w:val="nn-NO"/>
        </w:rPr>
      </w:pPr>
      <w:r>
        <w:rPr>
          <w:lang w:val="nn-NO"/>
        </w:rPr>
        <w:t>Alle kommunar skal ha ein arkivplan som seier noko om korleis arkiva handsamast og dei skal og vise datasystema.</w:t>
      </w:r>
    </w:p>
    <w:p w:rsidR="00204E44" w:rsidRDefault="00204E44" w:rsidP="00204E44">
      <w:pPr>
        <w:pStyle w:val="Listeavsnitt"/>
        <w:ind w:left="1080"/>
        <w:rPr>
          <w:lang w:val="nn-NO"/>
        </w:rPr>
      </w:pPr>
    </w:p>
    <w:p w:rsidR="00204E44" w:rsidRPr="00204E44" w:rsidRDefault="00204E44" w:rsidP="00204E44">
      <w:pPr>
        <w:pStyle w:val="Listeavsnitt"/>
        <w:numPr>
          <w:ilvl w:val="0"/>
          <w:numId w:val="1"/>
        </w:numPr>
        <w:rPr>
          <w:lang w:val="nn-NO"/>
        </w:rPr>
      </w:pPr>
      <w:r>
        <w:rPr>
          <w:b/>
          <w:lang w:val="nn-NO"/>
        </w:rPr>
        <w:t>Klagehandsaming:</w:t>
      </w:r>
    </w:p>
    <w:p w:rsidR="00204E44" w:rsidRDefault="006207F7" w:rsidP="00204E44">
      <w:pPr>
        <w:pStyle w:val="Listeavsnitt"/>
        <w:numPr>
          <w:ilvl w:val="0"/>
          <w:numId w:val="2"/>
        </w:numPr>
        <w:rPr>
          <w:lang w:val="nn-NO"/>
        </w:rPr>
      </w:pPr>
      <w:r>
        <w:rPr>
          <w:lang w:val="nn-NO"/>
        </w:rPr>
        <w:t xml:space="preserve">Den som ikkje er tilfreds med eit vedtak har lovbestemt </w:t>
      </w:r>
      <w:proofErr w:type="spellStart"/>
      <w:r>
        <w:rPr>
          <w:lang w:val="nn-NO"/>
        </w:rPr>
        <w:t>klageadgang</w:t>
      </w:r>
      <w:proofErr w:type="spellEnd"/>
    </w:p>
    <w:p w:rsidR="006207F7" w:rsidRDefault="006207F7" w:rsidP="00204E44">
      <w:pPr>
        <w:pStyle w:val="Listeavsnitt"/>
        <w:numPr>
          <w:ilvl w:val="0"/>
          <w:numId w:val="2"/>
        </w:numPr>
        <w:rPr>
          <w:lang w:val="nn-NO"/>
        </w:rPr>
      </w:pPr>
      <w:r>
        <w:rPr>
          <w:lang w:val="nn-NO"/>
        </w:rPr>
        <w:t xml:space="preserve">Brukar medverknad står sentralt, skal ha </w:t>
      </w:r>
      <w:proofErr w:type="spellStart"/>
      <w:r>
        <w:rPr>
          <w:lang w:val="nn-NO"/>
        </w:rPr>
        <w:t>svar</w:t>
      </w:r>
      <w:proofErr w:type="spellEnd"/>
      <w:r>
        <w:rPr>
          <w:lang w:val="nn-NO"/>
        </w:rPr>
        <w:t xml:space="preserve"> på det som det klagast over</w:t>
      </w:r>
    </w:p>
    <w:p w:rsidR="006207F7" w:rsidRDefault="006207F7" w:rsidP="00204E44">
      <w:pPr>
        <w:pStyle w:val="Listeavsnitt"/>
        <w:numPr>
          <w:ilvl w:val="0"/>
          <w:numId w:val="2"/>
        </w:numPr>
        <w:rPr>
          <w:lang w:val="nn-NO"/>
        </w:rPr>
      </w:pPr>
      <w:r>
        <w:rPr>
          <w:lang w:val="nn-NO"/>
        </w:rPr>
        <w:t xml:space="preserve">Prinsipielt dei same krava som for </w:t>
      </w:r>
      <w:proofErr w:type="spellStart"/>
      <w:r>
        <w:rPr>
          <w:lang w:val="nn-NO"/>
        </w:rPr>
        <w:t>fyrstegongsvedtak</w:t>
      </w:r>
      <w:proofErr w:type="spellEnd"/>
    </w:p>
    <w:p w:rsidR="006207F7" w:rsidRDefault="006207F7" w:rsidP="006207F7">
      <w:pPr>
        <w:pStyle w:val="Listeavsnitt"/>
        <w:ind w:left="1080"/>
        <w:rPr>
          <w:lang w:val="nn-NO"/>
        </w:rPr>
      </w:pPr>
    </w:p>
    <w:p w:rsidR="006207F7" w:rsidRDefault="006207F7" w:rsidP="006207F7">
      <w:pPr>
        <w:pStyle w:val="Listeavsnitt"/>
        <w:numPr>
          <w:ilvl w:val="0"/>
          <w:numId w:val="6"/>
        </w:numPr>
        <w:rPr>
          <w:lang w:val="nn-NO"/>
        </w:rPr>
      </w:pPr>
      <w:r>
        <w:rPr>
          <w:lang w:val="nn-NO"/>
        </w:rPr>
        <w:t>Gangen i klagesak.</w:t>
      </w:r>
    </w:p>
    <w:p w:rsidR="006207F7" w:rsidRDefault="006207F7" w:rsidP="006207F7">
      <w:pPr>
        <w:pStyle w:val="Listeavsnitt"/>
        <w:numPr>
          <w:ilvl w:val="0"/>
          <w:numId w:val="2"/>
        </w:numPr>
        <w:rPr>
          <w:lang w:val="nn-NO"/>
        </w:rPr>
      </w:pPr>
      <w:r>
        <w:rPr>
          <w:lang w:val="nn-NO"/>
        </w:rPr>
        <w:t>Klagen sendast / vert teke imot på tenestekontoret, som vurderer vedtaket på nytt.</w:t>
      </w:r>
    </w:p>
    <w:p w:rsidR="006207F7" w:rsidRDefault="006207F7" w:rsidP="006207F7">
      <w:pPr>
        <w:pStyle w:val="Listeavsnitt"/>
        <w:numPr>
          <w:ilvl w:val="0"/>
          <w:numId w:val="2"/>
        </w:numPr>
        <w:rPr>
          <w:lang w:val="nn-NO"/>
        </w:rPr>
      </w:pPr>
      <w:r>
        <w:rPr>
          <w:lang w:val="nn-NO"/>
        </w:rPr>
        <w:t xml:space="preserve">Med utgangspunkt i det </w:t>
      </w:r>
      <w:proofErr w:type="spellStart"/>
      <w:r>
        <w:rPr>
          <w:lang w:val="nn-NO"/>
        </w:rPr>
        <w:t>påklaga</w:t>
      </w:r>
      <w:proofErr w:type="spellEnd"/>
      <w:r>
        <w:rPr>
          <w:lang w:val="nn-NO"/>
        </w:rPr>
        <w:t xml:space="preserve"> vedtaket, vurdere om det er grunnlag for å endre tidlegare vedtak: </w:t>
      </w:r>
    </w:p>
    <w:p w:rsidR="006207F7" w:rsidRDefault="006207F7" w:rsidP="006207F7">
      <w:pPr>
        <w:pStyle w:val="Listeavsnitt"/>
        <w:numPr>
          <w:ilvl w:val="0"/>
          <w:numId w:val="2"/>
        </w:numPr>
        <w:rPr>
          <w:lang w:val="nn-NO"/>
        </w:rPr>
      </w:pPr>
      <w:r>
        <w:rPr>
          <w:lang w:val="nn-NO"/>
        </w:rPr>
        <w:t>Innhaldet i klagen</w:t>
      </w:r>
    </w:p>
    <w:p w:rsidR="006207F7" w:rsidRPr="00D725C7" w:rsidRDefault="006207F7" w:rsidP="00D725C7">
      <w:pPr>
        <w:pStyle w:val="Listeavsnitt"/>
        <w:numPr>
          <w:ilvl w:val="0"/>
          <w:numId w:val="2"/>
        </w:numPr>
        <w:rPr>
          <w:lang w:val="nn-NO"/>
        </w:rPr>
      </w:pPr>
      <w:r>
        <w:rPr>
          <w:lang w:val="nn-NO"/>
        </w:rPr>
        <w:t>Supperande opplysingar</w:t>
      </w:r>
    </w:p>
    <w:p w:rsidR="006207F7" w:rsidRDefault="006207F7" w:rsidP="006207F7">
      <w:pPr>
        <w:pStyle w:val="Listeavsnitt"/>
        <w:numPr>
          <w:ilvl w:val="0"/>
          <w:numId w:val="2"/>
        </w:numPr>
        <w:rPr>
          <w:lang w:val="nn-NO"/>
        </w:rPr>
      </w:pPr>
      <w:r>
        <w:rPr>
          <w:lang w:val="nn-NO"/>
        </w:rPr>
        <w:t>Sakshandsamar kan endre tidlegare vedtak ( kan og endre utan klage )</w:t>
      </w:r>
    </w:p>
    <w:p w:rsidR="00805388" w:rsidRDefault="00805388" w:rsidP="00805388">
      <w:pPr>
        <w:rPr>
          <w:lang w:val="nn-NO"/>
        </w:rPr>
      </w:pPr>
      <w:r>
        <w:rPr>
          <w:lang w:val="nn-NO"/>
        </w:rPr>
        <w:t xml:space="preserve">                  </w:t>
      </w:r>
      <w:r w:rsidR="006207F7" w:rsidRPr="00805388">
        <w:rPr>
          <w:lang w:val="nn-NO"/>
        </w:rPr>
        <w:t>Dersom vedtake</w:t>
      </w:r>
      <w:r w:rsidRPr="00805388">
        <w:rPr>
          <w:lang w:val="nn-NO"/>
        </w:rPr>
        <w:t>t</w:t>
      </w:r>
      <w:r w:rsidR="006207F7" w:rsidRPr="00805388">
        <w:rPr>
          <w:lang w:val="nn-NO"/>
        </w:rPr>
        <w:t xml:space="preserve"> vert oppretthalde, vert klagen </w:t>
      </w:r>
      <w:r w:rsidRPr="00805388">
        <w:rPr>
          <w:lang w:val="nn-NO"/>
        </w:rPr>
        <w:t xml:space="preserve">sendt til Fylkesmannen for </w:t>
      </w:r>
    </w:p>
    <w:p w:rsidR="006207F7" w:rsidRDefault="00805388" w:rsidP="00805388">
      <w:pPr>
        <w:rPr>
          <w:lang w:val="nn-NO"/>
        </w:rPr>
      </w:pPr>
      <w:r>
        <w:rPr>
          <w:lang w:val="nn-NO"/>
        </w:rPr>
        <w:t xml:space="preserve">                  ende</w:t>
      </w:r>
      <w:r w:rsidRPr="00805388">
        <w:rPr>
          <w:lang w:val="nn-NO"/>
        </w:rPr>
        <w:t>leg avgjersle.</w:t>
      </w:r>
    </w:p>
    <w:p w:rsidR="00805388" w:rsidRDefault="00805388" w:rsidP="00805388">
      <w:pPr>
        <w:rPr>
          <w:lang w:val="nn-NO"/>
        </w:rPr>
      </w:pPr>
    </w:p>
    <w:p w:rsidR="00805388" w:rsidRDefault="00805388" w:rsidP="00805388">
      <w:r w:rsidRPr="00805388">
        <w:t xml:space="preserve">           Hjelp til sette opp klage:</w:t>
      </w:r>
    </w:p>
    <w:p w:rsidR="00805388" w:rsidRDefault="00805388" w:rsidP="00805388">
      <w:pPr>
        <w:pStyle w:val="Listeavsnitt"/>
        <w:numPr>
          <w:ilvl w:val="0"/>
          <w:numId w:val="2"/>
        </w:numPr>
      </w:pPr>
      <w:r>
        <w:t xml:space="preserve">Har klager sett </w:t>
      </w:r>
      <w:proofErr w:type="spellStart"/>
      <w:r>
        <w:t>dei</w:t>
      </w:r>
      <w:proofErr w:type="spellEnd"/>
      <w:r>
        <w:t xml:space="preserve"> praktiske konsekvenser av vedtaket</w:t>
      </w:r>
    </w:p>
    <w:p w:rsidR="00805388" w:rsidRPr="00805388" w:rsidRDefault="00805388" w:rsidP="00805388">
      <w:pPr>
        <w:pStyle w:val="Listeavsnitt"/>
        <w:numPr>
          <w:ilvl w:val="0"/>
          <w:numId w:val="2"/>
        </w:numPr>
        <w:rPr>
          <w:lang w:val="nn-NO"/>
        </w:rPr>
      </w:pPr>
      <w:r w:rsidRPr="00805388">
        <w:rPr>
          <w:lang w:val="nn-NO"/>
        </w:rPr>
        <w:t>Sakshandsamar skal hjelpe med å utforme klaga, dersom søkj</w:t>
      </w:r>
      <w:r>
        <w:rPr>
          <w:lang w:val="nn-NO"/>
        </w:rPr>
        <w:t xml:space="preserve">aren ynskjer det, jamfør </w:t>
      </w:r>
      <w:proofErr w:type="spellStart"/>
      <w:r>
        <w:rPr>
          <w:lang w:val="nn-NO"/>
        </w:rPr>
        <w:t>fvl</w:t>
      </w:r>
      <w:proofErr w:type="spellEnd"/>
      <w:r>
        <w:rPr>
          <w:lang w:val="nn-NO"/>
        </w:rPr>
        <w:t xml:space="preserve">  11.</w:t>
      </w:r>
    </w:p>
    <w:p w:rsidR="00805388" w:rsidRPr="00805388" w:rsidRDefault="00805388" w:rsidP="00805388">
      <w:pPr>
        <w:pStyle w:val="Listeavsnitt"/>
        <w:rPr>
          <w:lang w:val="nn-NO"/>
        </w:rPr>
      </w:pPr>
    </w:p>
    <w:p w:rsidR="00204E44" w:rsidRPr="00805388" w:rsidRDefault="00805388" w:rsidP="00805388">
      <w:pPr>
        <w:pStyle w:val="Listeavsnitt"/>
        <w:numPr>
          <w:ilvl w:val="0"/>
          <w:numId w:val="1"/>
        </w:numPr>
        <w:rPr>
          <w:lang w:val="nn-NO"/>
        </w:rPr>
      </w:pPr>
      <w:r>
        <w:rPr>
          <w:b/>
          <w:lang w:val="nn-NO"/>
        </w:rPr>
        <w:t>Evaluering av tenester:</w:t>
      </w:r>
    </w:p>
    <w:p w:rsidR="00805388" w:rsidRDefault="00907280" w:rsidP="00805388">
      <w:pPr>
        <w:pStyle w:val="Listeavsnitt"/>
        <w:numPr>
          <w:ilvl w:val="0"/>
          <w:numId w:val="2"/>
        </w:numPr>
        <w:rPr>
          <w:lang w:val="nn-NO"/>
        </w:rPr>
      </w:pPr>
      <w:r>
        <w:rPr>
          <w:lang w:val="nn-NO"/>
        </w:rPr>
        <w:t>Innlei</w:t>
      </w:r>
      <w:r w:rsidR="00805388">
        <w:rPr>
          <w:lang w:val="nn-NO"/>
        </w:rPr>
        <w:t xml:space="preserve"> dialog med brukar og tenesteutøvar</w:t>
      </w:r>
    </w:p>
    <w:p w:rsidR="00805388" w:rsidRDefault="00805388" w:rsidP="00805388">
      <w:pPr>
        <w:pStyle w:val="Listeavsnitt"/>
        <w:numPr>
          <w:ilvl w:val="0"/>
          <w:numId w:val="2"/>
        </w:numPr>
        <w:rPr>
          <w:lang w:val="nn-NO"/>
        </w:rPr>
      </w:pPr>
      <w:r>
        <w:rPr>
          <w:lang w:val="nn-NO"/>
        </w:rPr>
        <w:t>Ved behov for vidareføring av tenestetilbodet, lagast ei forenkla sak baset på tidlegare saksutgreiing</w:t>
      </w:r>
    </w:p>
    <w:p w:rsidR="00805388" w:rsidRDefault="00805388" w:rsidP="00805388">
      <w:pPr>
        <w:pStyle w:val="Listeavsnitt"/>
        <w:numPr>
          <w:ilvl w:val="0"/>
          <w:numId w:val="2"/>
        </w:numPr>
        <w:rPr>
          <w:lang w:val="nn-NO"/>
        </w:rPr>
      </w:pPr>
      <w:r>
        <w:rPr>
          <w:lang w:val="nn-NO"/>
        </w:rPr>
        <w:t>Dersom brukar / tenesteutøvar opplever eit auka behov vert dette tatt med i saksframstillinga</w:t>
      </w:r>
    </w:p>
    <w:p w:rsidR="00805388" w:rsidRDefault="00805388" w:rsidP="00805388">
      <w:pPr>
        <w:pStyle w:val="Listeavsnitt"/>
        <w:numPr>
          <w:ilvl w:val="0"/>
          <w:numId w:val="2"/>
        </w:numPr>
        <w:rPr>
          <w:lang w:val="nn-NO"/>
        </w:rPr>
      </w:pPr>
      <w:r>
        <w:rPr>
          <w:lang w:val="nn-NO"/>
        </w:rPr>
        <w:lastRenderedPageBreak/>
        <w:t>Dersom brukar o</w:t>
      </w:r>
      <w:r w:rsidR="00EE0DFD">
        <w:rPr>
          <w:lang w:val="nn-NO"/>
        </w:rPr>
        <w:t>ppleve</w:t>
      </w:r>
      <w:r>
        <w:rPr>
          <w:lang w:val="nn-NO"/>
        </w:rPr>
        <w:t>r vidareføring / auka behov, men tenesteutøvar / sakshandsamar</w:t>
      </w:r>
      <w:r w:rsidR="00EE0DFD">
        <w:rPr>
          <w:lang w:val="nn-NO"/>
        </w:rPr>
        <w:t xml:space="preserve"> vurderer reduksjon / opphør i tenestetilbodet, skal det sendast eit varslingsbrev</w:t>
      </w:r>
    </w:p>
    <w:p w:rsidR="00EE0DFD" w:rsidRPr="00EE0DFD" w:rsidRDefault="00EE0DFD" w:rsidP="00805388">
      <w:pPr>
        <w:pStyle w:val="Listeavsnitt"/>
        <w:numPr>
          <w:ilvl w:val="0"/>
          <w:numId w:val="2"/>
        </w:numPr>
      </w:pPr>
      <w:proofErr w:type="spellStart"/>
      <w:r w:rsidRPr="00EE0DFD">
        <w:t>Tenesta</w:t>
      </w:r>
      <w:proofErr w:type="spellEnd"/>
      <w:r w:rsidRPr="00EE0DFD">
        <w:t xml:space="preserve"> </w:t>
      </w:r>
      <w:proofErr w:type="spellStart"/>
      <w:r w:rsidRPr="00EE0DFD">
        <w:t>avsluttast</w:t>
      </w:r>
      <w:proofErr w:type="spellEnd"/>
      <w:r w:rsidRPr="00EE0DFD">
        <w:t xml:space="preserve"> der behovet er opphørt og det er enighet</w:t>
      </w:r>
    </w:p>
    <w:p w:rsidR="00EE0DFD" w:rsidRPr="00EE0DFD" w:rsidRDefault="00EE0DFD" w:rsidP="00805388">
      <w:pPr>
        <w:pStyle w:val="Listeavsnitt"/>
        <w:numPr>
          <w:ilvl w:val="0"/>
          <w:numId w:val="2"/>
        </w:numPr>
      </w:pPr>
      <w:proofErr w:type="spellStart"/>
      <w:r>
        <w:t>Evt</w:t>
      </w:r>
      <w:proofErr w:type="spellEnd"/>
      <w:r>
        <w:t xml:space="preserve"> videreføring av </w:t>
      </w:r>
      <w:proofErr w:type="spellStart"/>
      <w:r>
        <w:t>tenesta</w:t>
      </w:r>
      <w:proofErr w:type="spellEnd"/>
      <w:r>
        <w:t xml:space="preserve"> </w:t>
      </w:r>
      <w:proofErr w:type="spellStart"/>
      <w:r>
        <w:t>registrerast</w:t>
      </w:r>
      <w:proofErr w:type="spellEnd"/>
      <w:r>
        <w:t xml:space="preserve"> i </w:t>
      </w:r>
      <w:proofErr w:type="spellStart"/>
      <w:r>
        <w:t>tenestebildet</w:t>
      </w:r>
      <w:proofErr w:type="spellEnd"/>
      <w:r>
        <w:t xml:space="preserve"> og vedtak </w:t>
      </w:r>
      <w:proofErr w:type="spellStart"/>
      <w:r>
        <w:t>fattast</w:t>
      </w:r>
      <w:proofErr w:type="spellEnd"/>
    </w:p>
    <w:p w:rsidR="00EE0DFD" w:rsidRDefault="00EE0DFD" w:rsidP="00EE0DFD">
      <w:pPr>
        <w:pStyle w:val="Listeavsnitt"/>
        <w:ind w:left="1080"/>
      </w:pPr>
    </w:p>
    <w:p w:rsidR="00EE0DFD" w:rsidRDefault="00EE0DFD" w:rsidP="00EE0DFD">
      <w:pPr>
        <w:pStyle w:val="Listeavsnitt"/>
        <w:ind w:left="1080"/>
      </w:pPr>
    </w:p>
    <w:p w:rsidR="00EE0DFD" w:rsidRPr="00EE0DFD" w:rsidRDefault="00EE0DFD" w:rsidP="00EE0DFD">
      <w:pPr>
        <w:pStyle w:val="Listeavsnitt"/>
        <w:numPr>
          <w:ilvl w:val="0"/>
          <w:numId w:val="1"/>
        </w:numPr>
      </w:pPr>
      <w:r>
        <w:rPr>
          <w:b/>
        </w:rPr>
        <w:t>Søknad om bustad:</w:t>
      </w:r>
    </w:p>
    <w:p w:rsidR="00EE0DFD" w:rsidRPr="00EE0DFD" w:rsidRDefault="00EE0DFD" w:rsidP="00EE0DFD">
      <w:pPr>
        <w:pStyle w:val="Listeavsnitt"/>
        <w:numPr>
          <w:ilvl w:val="0"/>
          <w:numId w:val="2"/>
        </w:numPr>
      </w:pPr>
      <w:r w:rsidRPr="00EE0DFD">
        <w:t xml:space="preserve">Ingen lovpålagt </w:t>
      </w:r>
      <w:proofErr w:type="spellStart"/>
      <w:r w:rsidRPr="00EE0DFD">
        <w:t>teneste</w:t>
      </w:r>
      <w:proofErr w:type="spellEnd"/>
    </w:p>
    <w:p w:rsidR="00EE0DFD" w:rsidRDefault="00EE0DFD" w:rsidP="00EE0DFD">
      <w:pPr>
        <w:pStyle w:val="Listeavsnitt"/>
        <w:numPr>
          <w:ilvl w:val="0"/>
          <w:numId w:val="2"/>
        </w:numPr>
      </w:pPr>
      <w:r>
        <w:t xml:space="preserve">Søknaden </w:t>
      </w:r>
      <w:proofErr w:type="spellStart"/>
      <w:r>
        <w:t>vurderast</w:t>
      </w:r>
      <w:proofErr w:type="spellEnd"/>
      <w:r>
        <w:t xml:space="preserve"> i </w:t>
      </w:r>
      <w:proofErr w:type="spellStart"/>
      <w:r>
        <w:t>henhald</w:t>
      </w:r>
      <w:proofErr w:type="spellEnd"/>
      <w:r>
        <w:t xml:space="preserve"> til øvrige </w:t>
      </w:r>
      <w:proofErr w:type="spellStart"/>
      <w:r>
        <w:t>tenestebehov</w:t>
      </w:r>
      <w:proofErr w:type="spellEnd"/>
    </w:p>
    <w:p w:rsidR="00EE0DFD" w:rsidRDefault="00EE0DFD" w:rsidP="00EE0DFD">
      <w:pPr>
        <w:pStyle w:val="Listeavsnitt"/>
        <w:numPr>
          <w:ilvl w:val="0"/>
          <w:numId w:val="2"/>
        </w:numPr>
        <w:rPr>
          <w:lang w:val="nn-NO"/>
        </w:rPr>
      </w:pPr>
      <w:r>
        <w:rPr>
          <w:lang w:val="nn-NO"/>
        </w:rPr>
        <w:t xml:space="preserve">Sakhandsaming i </w:t>
      </w:r>
      <w:proofErr w:type="spellStart"/>
      <w:r>
        <w:rPr>
          <w:lang w:val="nn-NO"/>
        </w:rPr>
        <w:t>henhald</w:t>
      </w:r>
      <w:proofErr w:type="spellEnd"/>
      <w:r>
        <w:rPr>
          <w:lang w:val="nn-NO"/>
        </w:rPr>
        <w:t xml:space="preserve"> til forvaltningslovas </w:t>
      </w:r>
      <w:r w:rsidRPr="00EE0DFD">
        <w:rPr>
          <w:lang w:val="nn-NO"/>
        </w:rPr>
        <w:t xml:space="preserve"> </w:t>
      </w:r>
      <w:r>
        <w:rPr>
          <w:lang w:val="nn-NO"/>
        </w:rPr>
        <w:t>regler.</w:t>
      </w:r>
    </w:p>
    <w:p w:rsidR="00EE0DFD" w:rsidRDefault="00EE0DFD" w:rsidP="00EE0DFD">
      <w:pPr>
        <w:rPr>
          <w:lang w:val="nn-NO"/>
        </w:rPr>
      </w:pPr>
    </w:p>
    <w:p w:rsidR="00EE0DFD" w:rsidRDefault="00EE0DFD" w:rsidP="00EE0DFD">
      <w:pPr>
        <w:rPr>
          <w:lang w:val="nn-NO"/>
        </w:rPr>
      </w:pPr>
    </w:p>
    <w:p w:rsidR="00EE0DFD" w:rsidRDefault="00EE0DFD" w:rsidP="00EE0DFD">
      <w:pPr>
        <w:rPr>
          <w:lang w:val="nn-NO"/>
        </w:rPr>
      </w:pPr>
    </w:p>
    <w:p w:rsidR="00EE0DFD" w:rsidRPr="00EE0DFD" w:rsidRDefault="00EE0DFD" w:rsidP="00EE0DFD">
      <w:pPr>
        <w:rPr>
          <w:lang w:val="nn-NO"/>
        </w:rPr>
      </w:pPr>
    </w:p>
    <w:p w:rsidR="00EE0DFD" w:rsidRPr="00EE0DFD" w:rsidRDefault="00EE0DFD" w:rsidP="00EE0DFD">
      <w:pPr>
        <w:pStyle w:val="Listeavsnitt"/>
        <w:rPr>
          <w:lang w:val="nn-NO"/>
        </w:rPr>
      </w:pPr>
    </w:p>
    <w:p w:rsidR="00204E44" w:rsidRPr="00EE0DFD" w:rsidRDefault="00204E44" w:rsidP="00204E44">
      <w:pPr>
        <w:pStyle w:val="Listeavsnitt"/>
        <w:ind w:left="1080"/>
        <w:rPr>
          <w:lang w:val="nn-NO"/>
        </w:rPr>
      </w:pPr>
    </w:p>
    <w:p w:rsidR="00204E44" w:rsidRPr="00EE0DFD" w:rsidRDefault="00204E44" w:rsidP="00204E44">
      <w:pPr>
        <w:pStyle w:val="Listeavsnitt"/>
        <w:ind w:left="1080"/>
        <w:rPr>
          <w:lang w:val="nn-NO"/>
        </w:rPr>
      </w:pPr>
    </w:p>
    <w:p w:rsidR="00204E44" w:rsidRPr="00EE0DFD" w:rsidRDefault="00204E44" w:rsidP="00204E44">
      <w:pPr>
        <w:pStyle w:val="Listeavsnitt"/>
        <w:ind w:left="1080"/>
        <w:rPr>
          <w:lang w:val="nn-NO"/>
        </w:rPr>
      </w:pPr>
    </w:p>
    <w:p w:rsidR="000878D8" w:rsidRPr="00EE0DFD" w:rsidRDefault="000878D8" w:rsidP="000878D8">
      <w:pPr>
        <w:rPr>
          <w:b/>
          <w:lang w:val="nn-NO"/>
        </w:rPr>
      </w:pPr>
    </w:p>
    <w:sectPr w:rsidR="000878D8" w:rsidRPr="00EE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54D8"/>
    <w:multiLevelType w:val="hybridMultilevel"/>
    <w:tmpl w:val="4C70B796"/>
    <w:lvl w:ilvl="0" w:tplc="08140001">
      <w:start w:val="1"/>
      <w:numFmt w:val="bullet"/>
      <w:lvlText w:val=""/>
      <w:lvlJc w:val="left"/>
      <w:pPr>
        <w:ind w:left="1069" w:hanging="360"/>
      </w:pPr>
      <w:rPr>
        <w:rFonts w:ascii="Symbol" w:hAnsi="Symbol" w:hint="default"/>
      </w:rPr>
    </w:lvl>
    <w:lvl w:ilvl="1" w:tplc="08140003" w:tentative="1">
      <w:start w:val="1"/>
      <w:numFmt w:val="bullet"/>
      <w:lvlText w:val="o"/>
      <w:lvlJc w:val="left"/>
      <w:pPr>
        <w:ind w:left="1789" w:hanging="360"/>
      </w:pPr>
      <w:rPr>
        <w:rFonts w:ascii="Courier New" w:hAnsi="Courier New" w:cs="Courier New" w:hint="default"/>
      </w:rPr>
    </w:lvl>
    <w:lvl w:ilvl="2" w:tplc="08140005" w:tentative="1">
      <w:start w:val="1"/>
      <w:numFmt w:val="bullet"/>
      <w:lvlText w:val=""/>
      <w:lvlJc w:val="left"/>
      <w:pPr>
        <w:ind w:left="2509" w:hanging="360"/>
      </w:pPr>
      <w:rPr>
        <w:rFonts w:ascii="Wingdings" w:hAnsi="Wingdings" w:hint="default"/>
      </w:rPr>
    </w:lvl>
    <w:lvl w:ilvl="3" w:tplc="08140001" w:tentative="1">
      <w:start w:val="1"/>
      <w:numFmt w:val="bullet"/>
      <w:lvlText w:val=""/>
      <w:lvlJc w:val="left"/>
      <w:pPr>
        <w:ind w:left="3229" w:hanging="360"/>
      </w:pPr>
      <w:rPr>
        <w:rFonts w:ascii="Symbol" w:hAnsi="Symbol" w:hint="default"/>
      </w:rPr>
    </w:lvl>
    <w:lvl w:ilvl="4" w:tplc="08140003" w:tentative="1">
      <w:start w:val="1"/>
      <w:numFmt w:val="bullet"/>
      <w:lvlText w:val="o"/>
      <w:lvlJc w:val="left"/>
      <w:pPr>
        <w:ind w:left="3949" w:hanging="360"/>
      </w:pPr>
      <w:rPr>
        <w:rFonts w:ascii="Courier New" w:hAnsi="Courier New" w:cs="Courier New" w:hint="default"/>
      </w:rPr>
    </w:lvl>
    <w:lvl w:ilvl="5" w:tplc="08140005" w:tentative="1">
      <w:start w:val="1"/>
      <w:numFmt w:val="bullet"/>
      <w:lvlText w:val=""/>
      <w:lvlJc w:val="left"/>
      <w:pPr>
        <w:ind w:left="4669" w:hanging="360"/>
      </w:pPr>
      <w:rPr>
        <w:rFonts w:ascii="Wingdings" w:hAnsi="Wingdings" w:hint="default"/>
      </w:rPr>
    </w:lvl>
    <w:lvl w:ilvl="6" w:tplc="08140001" w:tentative="1">
      <w:start w:val="1"/>
      <w:numFmt w:val="bullet"/>
      <w:lvlText w:val=""/>
      <w:lvlJc w:val="left"/>
      <w:pPr>
        <w:ind w:left="5389" w:hanging="360"/>
      </w:pPr>
      <w:rPr>
        <w:rFonts w:ascii="Symbol" w:hAnsi="Symbol" w:hint="default"/>
      </w:rPr>
    </w:lvl>
    <w:lvl w:ilvl="7" w:tplc="08140003" w:tentative="1">
      <w:start w:val="1"/>
      <w:numFmt w:val="bullet"/>
      <w:lvlText w:val="o"/>
      <w:lvlJc w:val="left"/>
      <w:pPr>
        <w:ind w:left="6109" w:hanging="360"/>
      </w:pPr>
      <w:rPr>
        <w:rFonts w:ascii="Courier New" w:hAnsi="Courier New" w:cs="Courier New" w:hint="default"/>
      </w:rPr>
    </w:lvl>
    <w:lvl w:ilvl="8" w:tplc="08140005" w:tentative="1">
      <w:start w:val="1"/>
      <w:numFmt w:val="bullet"/>
      <w:lvlText w:val=""/>
      <w:lvlJc w:val="left"/>
      <w:pPr>
        <w:ind w:left="6829" w:hanging="360"/>
      </w:pPr>
      <w:rPr>
        <w:rFonts w:ascii="Wingdings" w:hAnsi="Wingdings" w:hint="default"/>
      </w:rPr>
    </w:lvl>
  </w:abstractNum>
  <w:abstractNum w:abstractNumId="1">
    <w:nsid w:val="500A484A"/>
    <w:multiLevelType w:val="hybridMultilevel"/>
    <w:tmpl w:val="BE5EC314"/>
    <w:lvl w:ilvl="0" w:tplc="58E839E6">
      <w:start w:val="1"/>
      <w:numFmt w:val="decimal"/>
      <w:lvlText w:val="%1."/>
      <w:lvlJc w:val="left"/>
      <w:pPr>
        <w:ind w:left="720" w:hanging="360"/>
      </w:pPr>
      <w:rPr>
        <w:rFonts w:hint="default"/>
        <w:b/>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nsid w:val="543248A6"/>
    <w:multiLevelType w:val="hybridMultilevel"/>
    <w:tmpl w:val="A87878BC"/>
    <w:lvl w:ilvl="0" w:tplc="08140001">
      <w:start w:val="1"/>
      <w:numFmt w:val="bullet"/>
      <w:lvlText w:val=""/>
      <w:lvlJc w:val="left"/>
      <w:pPr>
        <w:ind w:left="928" w:hanging="360"/>
      </w:pPr>
      <w:rPr>
        <w:rFonts w:ascii="Symbol" w:hAnsi="Symbol" w:hint="default"/>
      </w:rPr>
    </w:lvl>
    <w:lvl w:ilvl="1" w:tplc="08140003" w:tentative="1">
      <w:start w:val="1"/>
      <w:numFmt w:val="bullet"/>
      <w:lvlText w:val="o"/>
      <w:lvlJc w:val="left"/>
      <w:pPr>
        <w:ind w:left="1648" w:hanging="360"/>
      </w:pPr>
      <w:rPr>
        <w:rFonts w:ascii="Courier New" w:hAnsi="Courier New" w:cs="Courier New" w:hint="default"/>
      </w:rPr>
    </w:lvl>
    <w:lvl w:ilvl="2" w:tplc="08140005" w:tentative="1">
      <w:start w:val="1"/>
      <w:numFmt w:val="bullet"/>
      <w:lvlText w:val=""/>
      <w:lvlJc w:val="left"/>
      <w:pPr>
        <w:ind w:left="2368" w:hanging="360"/>
      </w:pPr>
      <w:rPr>
        <w:rFonts w:ascii="Wingdings" w:hAnsi="Wingdings" w:hint="default"/>
      </w:rPr>
    </w:lvl>
    <w:lvl w:ilvl="3" w:tplc="08140001" w:tentative="1">
      <w:start w:val="1"/>
      <w:numFmt w:val="bullet"/>
      <w:lvlText w:val=""/>
      <w:lvlJc w:val="left"/>
      <w:pPr>
        <w:ind w:left="3088" w:hanging="360"/>
      </w:pPr>
      <w:rPr>
        <w:rFonts w:ascii="Symbol" w:hAnsi="Symbol" w:hint="default"/>
      </w:rPr>
    </w:lvl>
    <w:lvl w:ilvl="4" w:tplc="08140003" w:tentative="1">
      <w:start w:val="1"/>
      <w:numFmt w:val="bullet"/>
      <w:lvlText w:val="o"/>
      <w:lvlJc w:val="left"/>
      <w:pPr>
        <w:ind w:left="3808" w:hanging="360"/>
      </w:pPr>
      <w:rPr>
        <w:rFonts w:ascii="Courier New" w:hAnsi="Courier New" w:cs="Courier New" w:hint="default"/>
      </w:rPr>
    </w:lvl>
    <w:lvl w:ilvl="5" w:tplc="08140005" w:tentative="1">
      <w:start w:val="1"/>
      <w:numFmt w:val="bullet"/>
      <w:lvlText w:val=""/>
      <w:lvlJc w:val="left"/>
      <w:pPr>
        <w:ind w:left="4528" w:hanging="360"/>
      </w:pPr>
      <w:rPr>
        <w:rFonts w:ascii="Wingdings" w:hAnsi="Wingdings" w:hint="default"/>
      </w:rPr>
    </w:lvl>
    <w:lvl w:ilvl="6" w:tplc="08140001" w:tentative="1">
      <w:start w:val="1"/>
      <w:numFmt w:val="bullet"/>
      <w:lvlText w:val=""/>
      <w:lvlJc w:val="left"/>
      <w:pPr>
        <w:ind w:left="5248" w:hanging="360"/>
      </w:pPr>
      <w:rPr>
        <w:rFonts w:ascii="Symbol" w:hAnsi="Symbol" w:hint="default"/>
      </w:rPr>
    </w:lvl>
    <w:lvl w:ilvl="7" w:tplc="08140003" w:tentative="1">
      <w:start w:val="1"/>
      <w:numFmt w:val="bullet"/>
      <w:lvlText w:val="o"/>
      <w:lvlJc w:val="left"/>
      <w:pPr>
        <w:ind w:left="5968" w:hanging="360"/>
      </w:pPr>
      <w:rPr>
        <w:rFonts w:ascii="Courier New" w:hAnsi="Courier New" w:cs="Courier New" w:hint="default"/>
      </w:rPr>
    </w:lvl>
    <w:lvl w:ilvl="8" w:tplc="08140005" w:tentative="1">
      <w:start w:val="1"/>
      <w:numFmt w:val="bullet"/>
      <w:lvlText w:val=""/>
      <w:lvlJc w:val="left"/>
      <w:pPr>
        <w:ind w:left="6688" w:hanging="360"/>
      </w:pPr>
      <w:rPr>
        <w:rFonts w:ascii="Wingdings" w:hAnsi="Wingdings" w:hint="default"/>
      </w:rPr>
    </w:lvl>
  </w:abstractNum>
  <w:abstractNum w:abstractNumId="3">
    <w:nsid w:val="5DEA2B6F"/>
    <w:multiLevelType w:val="hybridMultilevel"/>
    <w:tmpl w:val="E6B4382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nsid w:val="71B278A2"/>
    <w:multiLevelType w:val="hybridMultilevel"/>
    <w:tmpl w:val="824E8AE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7CE07C07"/>
    <w:multiLevelType w:val="hybridMultilevel"/>
    <w:tmpl w:val="6EAAF7DA"/>
    <w:lvl w:ilvl="0" w:tplc="EDBE1A10">
      <w:start w:val="1"/>
      <w:numFmt w:val="bullet"/>
      <w:lvlText w:val="-"/>
      <w:lvlJc w:val="left"/>
      <w:pPr>
        <w:ind w:left="1080" w:hanging="360"/>
      </w:pPr>
      <w:rPr>
        <w:rFonts w:ascii="Times New Roman" w:eastAsia="Times New Roman" w:hAnsi="Times New Roman"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1E"/>
    <w:rsid w:val="000878D8"/>
    <w:rsid w:val="000B656A"/>
    <w:rsid w:val="00105F92"/>
    <w:rsid w:val="00204E44"/>
    <w:rsid w:val="002C3E1E"/>
    <w:rsid w:val="00385829"/>
    <w:rsid w:val="00491085"/>
    <w:rsid w:val="004E37E6"/>
    <w:rsid w:val="006207F7"/>
    <w:rsid w:val="0062140F"/>
    <w:rsid w:val="00736A55"/>
    <w:rsid w:val="00805388"/>
    <w:rsid w:val="008F6888"/>
    <w:rsid w:val="00907280"/>
    <w:rsid w:val="00A37563"/>
    <w:rsid w:val="00D725C7"/>
    <w:rsid w:val="00E76C0F"/>
    <w:rsid w:val="00EC5733"/>
    <w:rsid w:val="00EE0DFD"/>
    <w:rsid w:val="00F57A0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1E"/>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C3E1E"/>
    <w:rPr>
      <w:rFonts w:ascii="Tahoma" w:hAnsi="Tahoma" w:cs="Tahoma"/>
      <w:sz w:val="16"/>
      <w:szCs w:val="16"/>
    </w:rPr>
  </w:style>
  <w:style w:type="character" w:customStyle="1" w:styleId="BobletekstTegn">
    <w:name w:val="Bobletekst Tegn"/>
    <w:basedOn w:val="Standardskriftforavsnitt"/>
    <w:link w:val="Bobletekst"/>
    <w:uiPriority w:val="99"/>
    <w:semiHidden/>
    <w:rsid w:val="002C3E1E"/>
    <w:rPr>
      <w:rFonts w:ascii="Tahoma" w:eastAsia="Times New Roman" w:hAnsi="Tahoma" w:cs="Tahoma"/>
      <w:sz w:val="16"/>
      <w:szCs w:val="16"/>
      <w:lang w:val="nb-NO" w:eastAsia="nb-NO"/>
    </w:rPr>
  </w:style>
  <w:style w:type="paragraph" w:styleId="Listeavsnitt">
    <w:name w:val="List Paragraph"/>
    <w:basedOn w:val="Normal"/>
    <w:uiPriority w:val="34"/>
    <w:qFormat/>
    <w:rsid w:val="002C3E1E"/>
    <w:pPr>
      <w:ind w:left="720"/>
      <w:contextualSpacing/>
    </w:pPr>
  </w:style>
  <w:style w:type="table" w:styleId="Tabellrutenett">
    <w:name w:val="Table Grid"/>
    <w:basedOn w:val="Vanligtabell"/>
    <w:uiPriority w:val="59"/>
    <w:rsid w:val="00D7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1E"/>
    <w:pPr>
      <w:spacing w:after="0" w:line="240" w:lineRule="auto"/>
    </w:pPr>
    <w:rPr>
      <w:rFonts w:ascii="Times New Roman" w:eastAsia="Times New Roman" w:hAnsi="Times New Roman" w:cs="Times New Roman"/>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C3E1E"/>
    <w:rPr>
      <w:rFonts w:ascii="Tahoma" w:hAnsi="Tahoma" w:cs="Tahoma"/>
      <w:sz w:val="16"/>
      <w:szCs w:val="16"/>
    </w:rPr>
  </w:style>
  <w:style w:type="character" w:customStyle="1" w:styleId="BobletekstTegn">
    <w:name w:val="Bobletekst Tegn"/>
    <w:basedOn w:val="Standardskriftforavsnitt"/>
    <w:link w:val="Bobletekst"/>
    <w:uiPriority w:val="99"/>
    <w:semiHidden/>
    <w:rsid w:val="002C3E1E"/>
    <w:rPr>
      <w:rFonts w:ascii="Tahoma" w:eastAsia="Times New Roman" w:hAnsi="Tahoma" w:cs="Tahoma"/>
      <w:sz w:val="16"/>
      <w:szCs w:val="16"/>
      <w:lang w:val="nb-NO" w:eastAsia="nb-NO"/>
    </w:rPr>
  </w:style>
  <w:style w:type="paragraph" w:styleId="Listeavsnitt">
    <w:name w:val="List Paragraph"/>
    <w:basedOn w:val="Normal"/>
    <w:uiPriority w:val="34"/>
    <w:qFormat/>
    <w:rsid w:val="002C3E1E"/>
    <w:pPr>
      <w:ind w:left="720"/>
      <w:contextualSpacing/>
    </w:pPr>
  </w:style>
  <w:style w:type="table" w:styleId="Tabellrutenett">
    <w:name w:val="Table Grid"/>
    <w:basedOn w:val="Vanligtabell"/>
    <w:uiPriority w:val="59"/>
    <w:rsid w:val="00D7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4713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ASPIT AS</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Jørgine Jacobsen</dc:creator>
  <cp:lastModifiedBy>Gerd Jørgine Jacobsen</cp:lastModifiedBy>
  <cp:revision>3</cp:revision>
  <cp:lastPrinted>2013-10-11T10:43:00Z</cp:lastPrinted>
  <dcterms:created xsi:type="dcterms:W3CDTF">2017-11-14T11:28:00Z</dcterms:created>
  <dcterms:modified xsi:type="dcterms:W3CDTF">2017-11-23T13:42:00Z</dcterms:modified>
</cp:coreProperties>
</file>